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E1159" w14:textId="7D5B0EB4"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w:t>
      </w:r>
      <w:r w:rsidR="00F666A5">
        <w:rPr>
          <w:rFonts w:ascii="Times New Roman" w:eastAsia="SimSun" w:hAnsi="Times New Roman"/>
          <w:b/>
          <w:sz w:val="24"/>
          <w:lang w:val="en-US" w:eastAsia="zh-CN"/>
        </w:rPr>
        <w:t>3</w:t>
      </w:r>
      <w:r w:rsidR="003D156D">
        <w:rPr>
          <w:rFonts w:ascii="Times New Roman" w:eastAsia="SimSun" w:hAnsi="Times New Roman"/>
          <w:b/>
          <w:sz w:val="24"/>
          <w:lang w:val="en-US" w:eastAsia="zh-CN"/>
        </w:rPr>
        <w:t>-e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B338A4" w:rsidRPr="00EB4027">
        <w:rPr>
          <w:rFonts w:ascii="Times New Roman" w:eastAsia="SimSun" w:hAnsi="Times New Roman"/>
          <w:b/>
          <w:sz w:val="24"/>
          <w:lang w:val="en-US" w:eastAsia="zh-CN"/>
        </w:rPr>
        <w:t>20</w:t>
      </w:r>
      <w:r w:rsidR="005B4D88">
        <w:rPr>
          <w:rFonts w:ascii="Times New Roman" w:eastAsia="SimSun" w:hAnsi="Times New Roman"/>
          <w:b/>
          <w:sz w:val="24"/>
          <w:lang w:val="en-US" w:eastAsia="zh-CN"/>
        </w:rPr>
        <w:t>09123</w:t>
      </w:r>
    </w:p>
    <w:p w14:paraId="6C980C14" w14:textId="3FA0A6FF"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Cs w:val="20"/>
          <w:lang w:eastAsia="zh-CN"/>
        </w:rPr>
        <w:t xml:space="preserve">e-Meeting, </w:t>
      </w:r>
      <w:r w:rsidR="00F666A5">
        <w:rPr>
          <w:rFonts w:ascii="Times New Roman" w:eastAsia="SimSun" w:hAnsi="Times New Roman" w:cs="Times New Roman"/>
          <w:b/>
          <w:szCs w:val="20"/>
          <w:lang w:eastAsia="zh-CN"/>
        </w:rPr>
        <w:t>Oct 26</w:t>
      </w:r>
      <w:r w:rsidR="00DA53E7" w:rsidRPr="00631DAF">
        <w:rPr>
          <w:rFonts w:ascii="Times New Roman" w:eastAsia="SimSun" w:hAnsi="Times New Roman" w:cs="Times New Roman"/>
          <w:b/>
          <w:szCs w:val="20"/>
          <w:vertAlign w:val="superscript"/>
          <w:lang w:eastAsia="zh-CN"/>
        </w:rPr>
        <w:t>th</w:t>
      </w:r>
      <w:r w:rsidR="00DA53E7">
        <w:rPr>
          <w:rFonts w:ascii="Times New Roman" w:eastAsia="SimSun" w:hAnsi="Times New Roman" w:cs="Times New Roman"/>
          <w:b/>
          <w:szCs w:val="20"/>
          <w:lang w:eastAsia="zh-CN"/>
        </w:rPr>
        <w:t xml:space="preserve"> </w:t>
      </w:r>
      <w:r w:rsidRPr="00EB4027">
        <w:rPr>
          <w:rFonts w:ascii="Times New Roman" w:eastAsia="SimSun" w:hAnsi="Times New Roman" w:cs="Times New Roman"/>
          <w:b/>
          <w:szCs w:val="20"/>
          <w:lang w:eastAsia="zh-CN"/>
        </w:rPr>
        <w:t xml:space="preserve">– </w:t>
      </w:r>
      <w:r w:rsidR="00F666A5">
        <w:rPr>
          <w:rFonts w:ascii="Times New Roman" w:eastAsia="SimSun" w:hAnsi="Times New Roman" w:cs="Times New Roman"/>
          <w:b/>
          <w:szCs w:val="20"/>
          <w:lang w:eastAsia="zh-CN"/>
        </w:rPr>
        <w:t>Nov 13</w:t>
      </w:r>
      <w:r w:rsidR="00DA53E7" w:rsidRPr="00631DAF">
        <w:rPr>
          <w:rFonts w:ascii="Times New Roman" w:eastAsia="SimSun" w:hAnsi="Times New Roman" w:cs="Times New Roman"/>
          <w:b/>
          <w:szCs w:val="20"/>
          <w:vertAlign w:val="superscript"/>
          <w:lang w:eastAsia="zh-CN"/>
        </w:rPr>
        <w:t>th</w:t>
      </w:r>
      <w:r w:rsidRPr="00EB4027">
        <w:rPr>
          <w:rFonts w:ascii="Times New Roman" w:eastAsia="SimSun" w:hAnsi="Times New Roman" w:cs="Times New Roman"/>
          <w:b/>
          <w:szCs w:val="20"/>
          <w:lang w:eastAsia="zh-CN"/>
        </w:rPr>
        <w:t>, 2020</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65617F3A"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697126">
        <w:rPr>
          <w:rFonts w:ascii="Times New Roman" w:hAnsi="Times New Roman"/>
          <w:b/>
          <w:bCs/>
          <w:sz w:val="24"/>
          <w:lang w:val="en-US"/>
        </w:rPr>
        <w:t>8.11.</w:t>
      </w:r>
      <w:r w:rsidR="002A69D8">
        <w:rPr>
          <w:rFonts w:ascii="Times New Roman" w:hAnsi="Times New Roman"/>
          <w:b/>
          <w:bCs/>
          <w:sz w:val="24"/>
          <w:lang w:val="en-US"/>
        </w:rPr>
        <w:t>3</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35DD171B"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3D156D">
        <w:rPr>
          <w:rFonts w:ascii="Times New Roman" w:hAnsi="Times New Roman" w:cs="Times New Roman"/>
          <w:b/>
          <w:bCs/>
        </w:rPr>
        <w:t>On multi</w:t>
      </w:r>
      <w:r w:rsidR="002A69D8">
        <w:rPr>
          <w:rFonts w:ascii="Times New Roman" w:hAnsi="Times New Roman" w:cs="Times New Roman"/>
          <w:b/>
          <w:bCs/>
        </w:rPr>
        <w:t xml:space="preserve">-carrier </w:t>
      </w:r>
      <w:r w:rsidR="00F14310">
        <w:rPr>
          <w:rFonts w:ascii="Times New Roman" w:hAnsi="Times New Roman" w:cs="Times New Roman"/>
          <w:b/>
          <w:bCs/>
        </w:rPr>
        <w:t xml:space="preserve">and DRX </w:t>
      </w:r>
      <w:r w:rsidR="002A69D8">
        <w:rPr>
          <w:rFonts w:ascii="Times New Roman" w:hAnsi="Times New Roman" w:cs="Times New Roman"/>
          <w:b/>
          <w:bCs/>
        </w:rPr>
        <w:t>operation</w:t>
      </w:r>
      <w:r w:rsidR="00363424">
        <w:rPr>
          <w:rFonts w:ascii="Times New Roman" w:hAnsi="Times New Roman" w:cs="Times New Roman"/>
          <w:b/>
          <w:bCs/>
        </w:rPr>
        <w:t xml:space="preserve"> for SL</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658932AF" w14:textId="0247E653" w:rsidR="00F010E0" w:rsidRDefault="001B0A03" w:rsidP="00B90317">
      <w:pPr>
        <w:spacing w:line="276" w:lineRule="auto"/>
        <w:jc w:val="both"/>
        <w:rPr>
          <w:rFonts w:ascii="Times New Roman" w:hAnsi="Times New Roman" w:cs="Times New Roman"/>
          <w:szCs w:val="20"/>
        </w:rPr>
      </w:pPr>
      <w:r w:rsidRPr="00071F4E">
        <w:rPr>
          <w:rFonts w:ascii="Times New Roman" w:hAnsi="Times New Roman" w:cs="Times New Roman"/>
          <w:szCs w:val="20"/>
        </w:rPr>
        <w:t>In RAN #</w:t>
      </w:r>
      <w:r w:rsidR="00EC4DE2">
        <w:rPr>
          <w:rFonts w:ascii="Times New Roman" w:hAnsi="Times New Roman" w:cs="Times New Roman"/>
          <w:szCs w:val="20"/>
        </w:rPr>
        <w:t>86</w:t>
      </w:r>
      <w:r w:rsidRPr="00071F4E">
        <w:rPr>
          <w:rFonts w:ascii="Times New Roman" w:hAnsi="Times New Roman" w:cs="Times New Roman"/>
          <w:szCs w:val="20"/>
        </w:rPr>
        <w:t xml:space="preserve">, </w:t>
      </w:r>
      <w:r w:rsidR="00A87C54">
        <w:rPr>
          <w:rFonts w:ascii="Times New Roman" w:hAnsi="Times New Roman" w:cs="Times New Roman"/>
          <w:szCs w:val="20"/>
        </w:rPr>
        <w:t>the WID of R17 SL Enhancement</w:t>
      </w:r>
      <w:r w:rsidR="00B515EF">
        <w:rPr>
          <w:rFonts w:ascii="Times New Roman" w:hAnsi="Times New Roman" w:cs="Times New Roman"/>
          <w:szCs w:val="20"/>
        </w:rPr>
        <w:t xml:space="preserve"> was agreed </w:t>
      </w:r>
      <w:r w:rsidR="00A87C54">
        <w:rPr>
          <w:rFonts w:ascii="Times New Roman" w:hAnsi="Times New Roman" w:cs="Times New Roman"/>
          <w:szCs w:val="20"/>
        </w:rPr>
        <w:t>and one of the main motivations is to achieve enhanced</w:t>
      </w:r>
      <w:r w:rsidR="00246ECB">
        <w:rPr>
          <w:rFonts w:ascii="Times New Roman" w:hAnsi="Times New Roman" w:cs="Times New Roman"/>
          <w:szCs w:val="20"/>
        </w:rPr>
        <w:t xml:space="preserve"> reliability and </w:t>
      </w:r>
      <w:r w:rsidR="00A87C54">
        <w:rPr>
          <w:rFonts w:ascii="Times New Roman" w:hAnsi="Times New Roman" w:cs="Times New Roman"/>
          <w:szCs w:val="20"/>
        </w:rPr>
        <w:t xml:space="preserve">reduced </w:t>
      </w:r>
      <w:r w:rsidR="00246ECB">
        <w:rPr>
          <w:rFonts w:ascii="Times New Roman" w:hAnsi="Times New Roman" w:cs="Times New Roman"/>
          <w:szCs w:val="20"/>
        </w:rPr>
        <w:t xml:space="preserve">latency </w:t>
      </w:r>
      <w:r w:rsidR="00A87C54">
        <w:rPr>
          <w:rFonts w:ascii="Times New Roman" w:hAnsi="Times New Roman" w:cs="Times New Roman"/>
          <w:szCs w:val="20"/>
        </w:rPr>
        <w:t xml:space="preserve">as </w:t>
      </w:r>
      <w:r w:rsidR="00FB38C3">
        <w:rPr>
          <w:rFonts w:ascii="Times New Roman" w:hAnsi="Times New Roman" w:cs="Times New Roman"/>
          <w:szCs w:val="20"/>
        </w:rPr>
        <w:t>shown</w:t>
      </w:r>
      <w:r w:rsidR="00723FD5">
        <w:rPr>
          <w:rFonts w:ascii="Times New Roman" w:hAnsi="Times New Roman" w:cs="Times New Roman"/>
          <w:szCs w:val="20"/>
        </w:rPr>
        <w:t xml:space="preserve"> below</w:t>
      </w:r>
      <w:r w:rsidR="00A87C54">
        <w:rPr>
          <w:rFonts w:ascii="Times New Roman" w:hAnsi="Times New Roman" w:cs="Times New Roman"/>
          <w:szCs w:val="20"/>
        </w:rPr>
        <w:t xml:space="preserve"> </w:t>
      </w:r>
      <w:r w:rsidR="00A87C54" w:rsidRPr="007251D0">
        <w:rPr>
          <w:rFonts w:ascii="Times New Roman" w:hAnsi="Times New Roman" w:cs="Times New Roman"/>
          <w:szCs w:val="20"/>
        </w:rPr>
        <w:fldChar w:fldCharType="begin"/>
      </w:r>
      <w:r w:rsidR="00A87C54" w:rsidRPr="00071F4E">
        <w:rPr>
          <w:rFonts w:ascii="Times New Roman" w:hAnsi="Times New Roman" w:cs="Times New Roman"/>
          <w:szCs w:val="20"/>
        </w:rPr>
        <w:instrText xml:space="preserve"> REF _Ref16600053 \r \h </w:instrText>
      </w:r>
      <w:r w:rsidR="00A87C54">
        <w:rPr>
          <w:rFonts w:ascii="Times New Roman" w:hAnsi="Times New Roman" w:cs="Times New Roman"/>
          <w:szCs w:val="20"/>
        </w:rPr>
        <w:instrText xml:space="preserve"> \* MERGEFORMAT </w:instrText>
      </w:r>
      <w:r w:rsidR="00A87C54" w:rsidRPr="007251D0">
        <w:rPr>
          <w:rFonts w:ascii="Times New Roman" w:hAnsi="Times New Roman" w:cs="Times New Roman"/>
          <w:szCs w:val="20"/>
        </w:rPr>
      </w:r>
      <w:r w:rsidR="00A87C54" w:rsidRPr="007251D0">
        <w:rPr>
          <w:rFonts w:ascii="Times New Roman" w:hAnsi="Times New Roman" w:cs="Times New Roman"/>
          <w:szCs w:val="20"/>
        </w:rPr>
        <w:fldChar w:fldCharType="separate"/>
      </w:r>
      <w:r w:rsidR="00A87C54" w:rsidRPr="00071F4E">
        <w:rPr>
          <w:rFonts w:ascii="Times New Roman" w:hAnsi="Times New Roman" w:cs="Times New Roman"/>
          <w:szCs w:val="20"/>
        </w:rPr>
        <w:t>[1]</w:t>
      </w:r>
      <w:r w:rsidR="00A87C54" w:rsidRPr="007251D0">
        <w:rPr>
          <w:rFonts w:ascii="Times New Roman" w:hAnsi="Times New Roman" w:cs="Times New Roman"/>
          <w:szCs w:val="20"/>
        </w:rPr>
        <w:fldChar w:fldCharType="end"/>
      </w:r>
      <w:r w:rsidR="00246ECB">
        <w:rPr>
          <w:rFonts w:ascii="Times New Roman" w:hAnsi="Times New Roman" w:cs="Times New Roman"/>
          <w:szCs w:val="20"/>
        </w:rPr>
        <w:t xml:space="preserve">.  </w:t>
      </w:r>
    </w:p>
    <w:p w14:paraId="52B89CE3" w14:textId="77777777" w:rsidR="0051496D" w:rsidRPr="00A87C54" w:rsidRDefault="0051496D" w:rsidP="00A87C54">
      <w:pPr>
        <w:pStyle w:val="ListParagraph"/>
        <w:numPr>
          <w:ilvl w:val="0"/>
          <w:numId w:val="34"/>
        </w:numPr>
        <w:spacing w:line="276" w:lineRule="auto"/>
        <w:jc w:val="both"/>
        <w:rPr>
          <w:rFonts w:ascii="Times New Roman" w:hAnsi="Times New Roman" w:cs="Times New Roman"/>
          <w:szCs w:val="20"/>
        </w:rPr>
      </w:pPr>
      <w:r w:rsidRPr="00A87C54">
        <w:rPr>
          <w:rFonts w:ascii="Times New Roman" w:hAnsi="Times New Roman" w:cs="Times New Roman"/>
          <w:b/>
          <w:bCs/>
          <w:szCs w:val="20"/>
        </w:rPr>
        <w:t>Enhanced reliability and reduced latency</w:t>
      </w:r>
      <w:r w:rsidRPr="00A87C54">
        <w:rPr>
          <w:rFonts w:ascii="Times New Roman" w:hAnsi="Times New Roman" w:cs="Times New Roman"/>
          <w:szCs w:val="20"/>
        </w:rPr>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 </w:t>
      </w:r>
    </w:p>
    <w:p w14:paraId="686542BC" w14:textId="4EA42AFC" w:rsidR="00FB38C3" w:rsidRPr="00FB38C3" w:rsidRDefault="00FB38C3" w:rsidP="00FB38C3">
      <w:pPr>
        <w:spacing w:line="276" w:lineRule="auto"/>
        <w:jc w:val="both"/>
        <w:rPr>
          <w:rFonts w:ascii="Times New Roman" w:hAnsi="Times New Roman" w:cs="Times New Roman"/>
          <w:szCs w:val="20"/>
        </w:rPr>
      </w:pPr>
      <w:r w:rsidRPr="00FB38C3">
        <w:rPr>
          <w:rFonts w:ascii="Times New Roman" w:hAnsi="Times New Roman" w:cs="Times New Roman"/>
          <w:szCs w:val="20"/>
        </w:rPr>
        <w:t xml:space="preserve">It is identified in the WID to study </w:t>
      </w:r>
      <w:r>
        <w:rPr>
          <w:rFonts w:ascii="Times New Roman" w:hAnsi="Times New Roman" w:cs="Times New Roman"/>
          <w:szCs w:val="20"/>
        </w:rPr>
        <w:t xml:space="preserve">Mode 2 </w:t>
      </w:r>
      <w:r w:rsidRPr="00FB38C3">
        <w:rPr>
          <w:rFonts w:ascii="Times New Roman" w:hAnsi="Times New Roman" w:cs="Times New Roman"/>
          <w:szCs w:val="20"/>
        </w:rPr>
        <w:t>resource allocation enhancement solutions for this purpose.</w:t>
      </w:r>
      <w:r>
        <w:rPr>
          <w:rFonts w:ascii="Times New Roman" w:hAnsi="Times New Roman" w:cs="Times New Roman"/>
          <w:szCs w:val="20"/>
        </w:rPr>
        <w:t xml:space="preserve">  I</w:t>
      </w:r>
      <w:r w:rsidRPr="00FB38C3">
        <w:rPr>
          <w:rFonts w:ascii="Times New Roman" w:hAnsi="Times New Roman" w:cs="Times New Roman"/>
          <w:szCs w:val="20"/>
        </w:rPr>
        <w:t xml:space="preserve">nter-UE coordination </w:t>
      </w:r>
      <w:r>
        <w:rPr>
          <w:rFonts w:ascii="Times New Roman" w:hAnsi="Times New Roman" w:cs="Times New Roman"/>
          <w:szCs w:val="20"/>
        </w:rPr>
        <w:t xml:space="preserve">is one of the proposed </w:t>
      </w:r>
      <w:r w:rsidR="009B3FB2">
        <w:rPr>
          <w:rFonts w:ascii="Times New Roman" w:hAnsi="Times New Roman" w:cs="Times New Roman"/>
          <w:szCs w:val="20"/>
        </w:rPr>
        <w:t>studies</w:t>
      </w:r>
      <w:r w:rsidR="00F666A5">
        <w:rPr>
          <w:rFonts w:ascii="Times New Roman" w:hAnsi="Times New Roman" w:cs="Times New Roman"/>
          <w:szCs w:val="20"/>
        </w:rPr>
        <w:t>.</w:t>
      </w:r>
      <w:r>
        <w:rPr>
          <w:rFonts w:ascii="Times New Roman" w:hAnsi="Times New Roman" w:cs="Times New Roman"/>
          <w:szCs w:val="20"/>
        </w:rPr>
        <w:t xml:space="preserve"> </w:t>
      </w:r>
    </w:p>
    <w:p w14:paraId="171E9308" w14:textId="3670786E" w:rsidR="00F666A5" w:rsidRPr="005B4D88" w:rsidRDefault="00F666A5" w:rsidP="005B4D88">
      <w:pPr>
        <w:spacing w:line="276" w:lineRule="auto"/>
        <w:jc w:val="both"/>
        <w:rPr>
          <w:rFonts w:ascii="Times New Roman" w:hAnsi="Times New Roman" w:cs="Times New Roman"/>
          <w:szCs w:val="20"/>
        </w:rPr>
      </w:pPr>
      <w:r w:rsidRPr="005B4D88">
        <w:rPr>
          <w:rFonts w:ascii="Times New Roman" w:hAnsi="Times New Roman" w:cs="Times New Roman"/>
          <w:szCs w:val="20"/>
        </w:rPr>
        <w:t>The other main motivation and working area of R17 SL enhancement is power saving as proposed below ([1]):</w:t>
      </w:r>
    </w:p>
    <w:p w14:paraId="16E6AE7E" w14:textId="77777777" w:rsidR="00F666A5" w:rsidRPr="005B4D88" w:rsidRDefault="00F666A5" w:rsidP="005B4D88">
      <w:pPr>
        <w:pStyle w:val="ListParagraph"/>
        <w:numPr>
          <w:ilvl w:val="0"/>
          <w:numId w:val="34"/>
        </w:numPr>
        <w:spacing w:line="276" w:lineRule="auto"/>
        <w:jc w:val="both"/>
        <w:rPr>
          <w:rFonts w:ascii="Times New Roman" w:hAnsi="Times New Roman" w:cs="Times New Roman"/>
          <w:b/>
          <w:bCs/>
          <w:szCs w:val="20"/>
        </w:rPr>
      </w:pPr>
      <w:r w:rsidRPr="005B4D88">
        <w:rPr>
          <w:rFonts w:ascii="Times New Roman" w:hAnsi="Times New Roman" w:cs="Times New Roman"/>
          <w:b/>
          <w:bCs/>
          <w:szCs w:val="20"/>
        </w:rPr>
        <w:t xml:space="preserve">Power saving </w:t>
      </w:r>
      <w:r w:rsidRPr="005B4D88">
        <w:rPr>
          <w:rFonts w:ascii="Times New Roman" w:hAnsi="Times New Roman" w:cs="Times New Roman"/>
          <w:szCs w:val="20"/>
        </w:rPr>
        <w:t>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339FDCCF" w14:textId="4F8224C0" w:rsidR="00F666A5" w:rsidRPr="005B4D88" w:rsidRDefault="00D4434A" w:rsidP="005B4D88">
      <w:pPr>
        <w:spacing w:line="276" w:lineRule="auto"/>
        <w:jc w:val="both"/>
        <w:rPr>
          <w:rFonts w:ascii="Times New Roman" w:hAnsi="Times New Roman" w:cs="Times New Roman"/>
          <w:szCs w:val="20"/>
        </w:rPr>
      </w:pPr>
      <w:r w:rsidRPr="005B4D88">
        <w:rPr>
          <w:rFonts w:ascii="Times New Roman" w:hAnsi="Times New Roman" w:cs="Times New Roman"/>
          <w:szCs w:val="20"/>
        </w:rPr>
        <w:t>Thus</w:t>
      </w:r>
      <w:r w:rsidR="00F666A5" w:rsidRPr="005B4D88">
        <w:rPr>
          <w:rFonts w:ascii="Times New Roman" w:hAnsi="Times New Roman" w:cs="Times New Roman"/>
          <w:szCs w:val="20"/>
        </w:rPr>
        <w:t>, SL DRX</w:t>
      </w:r>
      <w:r w:rsidR="00977665" w:rsidRPr="005B4D88">
        <w:rPr>
          <w:rFonts w:ascii="Times New Roman" w:hAnsi="Times New Roman" w:cs="Times New Roman"/>
          <w:szCs w:val="20"/>
        </w:rPr>
        <w:t xml:space="preserve"> procedure</w:t>
      </w:r>
      <w:r w:rsidR="00F666A5" w:rsidRPr="005B4D88">
        <w:rPr>
          <w:rFonts w:ascii="Times New Roman" w:hAnsi="Times New Roman" w:cs="Times New Roman"/>
          <w:szCs w:val="20"/>
        </w:rPr>
        <w:t xml:space="preserve"> for broadcast, groupcast and unicast will be introduced in R17 SL enhancement</w:t>
      </w:r>
      <w:r w:rsidR="00977665" w:rsidRPr="005B4D88">
        <w:rPr>
          <w:rFonts w:ascii="Times New Roman" w:hAnsi="Times New Roman" w:cs="Times New Roman"/>
          <w:szCs w:val="20"/>
        </w:rPr>
        <w:t xml:space="preserve">.  The </w:t>
      </w:r>
      <w:r w:rsidRPr="005B4D88">
        <w:rPr>
          <w:rFonts w:ascii="Times New Roman" w:hAnsi="Times New Roman" w:cs="Times New Roman"/>
          <w:szCs w:val="20"/>
        </w:rPr>
        <w:t>design of the procedure will</w:t>
      </w:r>
      <w:r w:rsidR="00977665" w:rsidRPr="005B4D88">
        <w:rPr>
          <w:rFonts w:ascii="Times New Roman" w:hAnsi="Times New Roman" w:cs="Times New Roman"/>
          <w:szCs w:val="20"/>
        </w:rPr>
        <w:t xml:space="preserve"> include among others ON/OFF duration definition, alignment of DRX wake-up time among UE communicating to each other and alignment of SL and Uu DRX wake-up time in an in-coverage UE.  Currently, the </w:t>
      </w:r>
      <w:r w:rsidRPr="005B4D88">
        <w:rPr>
          <w:rFonts w:ascii="Times New Roman" w:hAnsi="Times New Roman" w:cs="Times New Roman"/>
          <w:szCs w:val="20"/>
        </w:rPr>
        <w:t xml:space="preserve">scope of R17 </w:t>
      </w:r>
      <w:r w:rsidR="00977665" w:rsidRPr="005B4D88">
        <w:rPr>
          <w:rFonts w:ascii="Times New Roman" w:hAnsi="Times New Roman" w:cs="Times New Roman"/>
          <w:szCs w:val="20"/>
        </w:rPr>
        <w:t xml:space="preserve">SL DRX </w:t>
      </w:r>
      <w:r w:rsidRPr="005B4D88">
        <w:rPr>
          <w:rFonts w:ascii="Times New Roman" w:hAnsi="Times New Roman" w:cs="Times New Roman"/>
          <w:szCs w:val="20"/>
        </w:rPr>
        <w:t xml:space="preserve">design is within RAN2 as proposed in [1].  </w:t>
      </w:r>
      <w:r w:rsidR="00977665" w:rsidRPr="005B4D88">
        <w:rPr>
          <w:rFonts w:ascii="Times New Roman" w:hAnsi="Times New Roman" w:cs="Times New Roman"/>
          <w:szCs w:val="20"/>
        </w:rPr>
        <w:t xml:space="preserve">  </w:t>
      </w:r>
    </w:p>
    <w:p w14:paraId="216FF2C1" w14:textId="54296A7C" w:rsidR="00041938" w:rsidRPr="005B4D88" w:rsidRDefault="00041938" w:rsidP="005B4D88">
      <w:pPr>
        <w:spacing w:line="276" w:lineRule="auto"/>
        <w:jc w:val="both"/>
        <w:rPr>
          <w:rFonts w:ascii="Times New Roman" w:hAnsi="Times New Roman" w:cs="Times New Roman"/>
          <w:szCs w:val="20"/>
        </w:rPr>
      </w:pPr>
      <w:r w:rsidRPr="005B4D88">
        <w:rPr>
          <w:rFonts w:ascii="Times New Roman" w:hAnsi="Times New Roman" w:cs="Times New Roman"/>
          <w:szCs w:val="20"/>
        </w:rPr>
        <w:t xml:space="preserve">In this contribution, we </w:t>
      </w:r>
      <w:r w:rsidR="00790B82" w:rsidRPr="005B4D88">
        <w:rPr>
          <w:rFonts w:ascii="Times New Roman" w:hAnsi="Times New Roman" w:cs="Times New Roman"/>
          <w:szCs w:val="20"/>
        </w:rPr>
        <w:t xml:space="preserve">discuss the SL multi-carrier operation as </w:t>
      </w:r>
      <w:r w:rsidR="00FB38C3" w:rsidRPr="005B4D88">
        <w:rPr>
          <w:rFonts w:ascii="Times New Roman" w:hAnsi="Times New Roman" w:cs="Times New Roman"/>
          <w:szCs w:val="20"/>
        </w:rPr>
        <w:t>another candidate solution for enhanced reliability and reduced latency in R17 SL operation</w:t>
      </w:r>
      <w:r w:rsidRPr="005B4D88">
        <w:rPr>
          <w:rFonts w:ascii="Times New Roman" w:hAnsi="Times New Roman" w:cs="Times New Roman"/>
          <w:szCs w:val="20"/>
        </w:rPr>
        <w:t>.</w:t>
      </w:r>
      <w:r w:rsidR="00F14310" w:rsidRPr="005B4D88">
        <w:rPr>
          <w:rFonts w:ascii="Times New Roman" w:hAnsi="Times New Roman" w:cs="Times New Roman"/>
          <w:szCs w:val="20"/>
        </w:rPr>
        <w:t xml:space="preserve">  Also, we examine the implication of SL DRX on PHY layer operation, especially pertaining to the sensing pro</w:t>
      </w:r>
      <w:r w:rsidR="005B4D88">
        <w:rPr>
          <w:rFonts w:ascii="Times New Roman" w:hAnsi="Times New Roman" w:cs="Times New Roman"/>
          <w:szCs w:val="20"/>
        </w:rPr>
        <w:t>ced</w:t>
      </w:r>
      <w:r w:rsidR="00F14310" w:rsidRPr="005B4D88">
        <w:rPr>
          <w:rFonts w:ascii="Times New Roman" w:hAnsi="Times New Roman" w:cs="Times New Roman"/>
          <w:szCs w:val="20"/>
        </w:rPr>
        <w:t>ure in Mode 2</w:t>
      </w:r>
      <w:r w:rsidR="00E629B0" w:rsidRPr="005B4D88">
        <w:rPr>
          <w:rFonts w:ascii="Times New Roman" w:hAnsi="Times New Roman" w:cs="Times New Roman"/>
          <w:szCs w:val="20"/>
        </w:rPr>
        <w:t>, and thereby potential work required in RAN1</w:t>
      </w:r>
      <w:r w:rsidR="00F14310" w:rsidRPr="005B4D88">
        <w:rPr>
          <w:rFonts w:ascii="Times New Roman" w:hAnsi="Times New Roman" w:cs="Times New Roman"/>
          <w:szCs w:val="20"/>
        </w:rPr>
        <w:t xml:space="preserve">.   </w:t>
      </w:r>
    </w:p>
    <w:p w14:paraId="462B8C24" w14:textId="0BA9E5DC"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lastRenderedPageBreak/>
        <w:t>Discussion</w:t>
      </w:r>
    </w:p>
    <w:p w14:paraId="0FE3D000" w14:textId="60207E15" w:rsidR="00F14310" w:rsidRPr="005B4D88" w:rsidRDefault="00F14310" w:rsidP="005B4D88">
      <w:pPr>
        <w:pStyle w:val="3GPPH2"/>
      </w:pPr>
      <w:r>
        <w:rPr>
          <w:lang w:eastAsia="zh-CN"/>
        </w:rPr>
        <w:t xml:space="preserve"> Multi-carrier operation</w:t>
      </w:r>
    </w:p>
    <w:p w14:paraId="69CA1585" w14:textId="3B2B80C2" w:rsidR="00723FD5" w:rsidRDefault="009B3FB2" w:rsidP="00C1529E">
      <w:pPr>
        <w:spacing w:line="276" w:lineRule="auto"/>
        <w:jc w:val="both"/>
        <w:rPr>
          <w:rFonts w:ascii="Times New Roman" w:hAnsi="Times New Roman" w:cs="Times New Roman"/>
          <w:szCs w:val="20"/>
        </w:rPr>
      </w:pPr>
      <w:r w:rsidRPr="00FB38C3">
        <w:rPr>
          <w:rFonts w:ascii="Times New Roman" w:hAnsi="Times New Roman" w:cs="Times New Roman"/>
          <w:szCs w:val="20"/>
        </w:rPr>
        <w:t xml:space="preserve">It </w:t>
      </w:r>
      <w:r w:rsidR="00DB20FA">
        <w:rPr>
          <w:rFonts w:ascii="Times New Roman" w:hAnsi="Times New Roman" w:cs="Times New Roman"/>
          <w:szCs w:val="20"/>
        </w:rPr>
        <w:t>was discussed</w:t>
      </w:r>
      <w:r>
        <w:rPr>
          <w:rFonts w:ascii="Times New Roman" w:hAnsi="Times New Roman" w:cs="Times New Roman"/>
          <w:szCs w:val="20"/>
        </w:rPr>
        <w:t xml:space="preserve"> during RAN</w:t>
      </w:r>
      <w:r w:rsidR="00DB20FA">
        <w:rPr>
          <w:rFonts w:ascii="Times New Roman" w:hAnsi="Times New Roman" w:cs="Times New Roman"/>
          <w:szCs w:val="20"/>
        </w:rPr>
        <w:t xml:space="preserve"> #</w:t>
      </w:r>
      <w:r w:rsidR="00C16688">
        <w:rPr>
          <w:rFonts w:ascii="Times New Roman" w:hAnsi="Times New Roman" w:cs="Times New Roman"/>
          <w:szCs w:val="20"/>
        </w:rPr>
        <w:t xml:space="preserve">86 </w:t>
      </w:r>
      <w:r>
        <w:rPr>
          <w:rFonts w:ascii="Times New Roman" w:hAnsi="Times New Roman" w:cs="Times New Roman"/>
          <w:szCs w:val="20"/>
        </w:rPr>
        <w:t xml:space="preserve">that multi-carrier operation should be </w:t>
      </w:r>
      <w:r w:rsidR="00F21CA2">
        <w:rPr>
          <w:rFonts w:ascii="Times New Roman" w:hAnsi="Times New Roman" w:cs="Times New Roman"/>
          <w:szCs w:val="20"/>
        </w:rPr>
        <w:t>considered as a candidate solution for</w:t>
      </w:r>
      <w:r>
        <w:rPr>
          <w:rFonts w:ascii="Times New Roman" w:hAnsi="Times New Roman" w:cs="Times New Roman"/>
          <w:szCs w:val="20"/>
        </w:rPr>
        <w:t xml:space="preserve"> R17 SL design </w:t>
      </w:r>
      <w:r w:rsidR="00D74B20">
        <w:rPr>
          <w:rFonts w:ascii="Times New Roman" w:hAnsi="Times New Roman" w:cs="Times New Roman"/>
          <w:szCs w:val="20"/>
        </w:rPr>
        <w:t>with a scope specified below:</w:t>
      </w:r>
    </w:p>
    <w:p w14:paraId="60143069" w14:textId="5412FF5B" w:rsidR="00790B82" w:rsidRPr="009B3FB2" w:rsidRDefault="00790B82" w:rsidP="009B3FB2">
      <w:pPr>
        <w:pStyle w:val="ListParagraph"/>
        <w:numPr>
          <w:ilvl w:val="0"/>
          <w:numId w:val="34"/>
        </w:numPr>
        <w:spacing w:line="276" w:lineRule="auto"/>
        <w:jc w:val="both"/>
        <w:rPr>
          <w:rFonts w:ascii="Times New Roman" w:hAnsi="Times New Roman" w:cs="Times New Roman"/>
          <w:szCs w:val="20"/>
        </w:rPr>
      </w:pPr>
      <w:r w:rsidRPr="009B3FB2">
        <w:rPr>
          <w:rFonts w:ascii="Times New Roman" w:hAnsi="Times New Roman" w:cs="Times New Roman"/>
          <w:szCs w:val="20"/>
        </w:rPr>
        <w:t>Rel-15 LTE eV2X solution can be reused (e.g., multiplexing of different services on different carriers, packet duplication at PDCP layer, etc.)</w:t>
      </w:r>
    </w:p>
    <w:p w14:paraId="019209CF" w14:textId="19FD7DED" w:rsidR="00790B82" w:rsidRPr="009B3FB2" w:rsidRDefault="00790B82" w:rsidP="009B3FB2">
      <w:pPr>
        <w:pStyle w:val="ListParagraph"/>
        <w:numPr>
          <w:ilvl w:val="0"/>
          <w:numId w:val="34"/>
        </w:numPr>
        <w:spacing w:line="276" w:lineRule="auto"/>
        <w:jc w:val="both"/>
        <w:rPr>
          <w:rFonts w:ascii="Times New Roman" w:hAnsi="Times New Roman" w:cs="Times New Roman"/>
          <w:szCs w:val="20"/>
        </w:rPr>
      </w:pPr>
      <w:r w:rsidRPr="009B3FB2">
        <w:rPr>
          <w:rFonts w:ascii="Times New Roman" w:hAnsi="Times New Roman" w:cs="Times New Roman"/>
          <w:szCs w:val="20"/>
        </w:rPr>
        <w:t>Only one SL BWP can be activated in a SL carrier at a given time from the UE perspective</w:t>
      </w:r>
    </w:p>
    <w:p w14:paraId="6D755D49" w14:textId="1716FC1F" w:rsidR="00D74B20" w:rsidRPr="00D74B20" w:rsidRDefault="00C55FB6" w:rsidP="00D74B20">
      <w:pPr>
        <w:spacing w:line="276" w:lineRule="auto"/>
        <w:jc w:val="both"/>
        <w:rPr>
          <w:rFonts w:ascii="Times New Roman" w:hAnsi="Times New Roman" w:cs="Times New Roman"/>
          <w:szCs w:val="20"/>
        </w:rPr>
      </w:pPr>
      <w:r>
        <w:rPr>
          <w:rFonts w:ascii="Times New Roman" w:hAnsi="Times New Roman" w:cs="Times New Roman"/>
          <w:szCs w:val="20"/>
        </w:rPr>
        <w:t>P</w:t>
      </w:r>
      <w:r w:rsidR="00D74B20">
        <w:rPr>
          <w:rFonts w:ascii="Times New Roman" w:hAnsi="Times New Roman" w:cs="Times New Roman"/>
          <w:szCs w:val="20"/>
        </w:rPr>
        <w:t xml:space="preserve">acket duplication at PDCP layer </w:t>
      </w:r>
      <w:r w:rsidR="008B0EDD">
        <w:rPr>
          <w:rFonts w:ascii="Times New Roman" w:hAnsi="Times New Roman" w:cs="Times New Roman"/>
          <w:szCs w:val="20"/>
        </w:rPr>
        <w:t>is</w:t>
      </w:r>
      <w:r w:rsidR="00271D94">
        <w:rPr>
          <w:rFonts w:ascii="Times New Roman" w:hAnsi="Times New Roman" w:cs="Times New Roman"/>
          <w:szCs w:val="20"/>
        </w:rPr>
        <w:t xml:space="preserve"> adopted in Rel-15 LTE </w:t>
      </w:r>
      <w:r w:rsidR="00DC43C4">
        <w:rPr>
          <w:rFonts w:ascii="Times New Roman" w:hAnsi="Times New Roman" w:cs="Times New Roman"/>
          <w:szCs w:val="20"/>
        </w:rPr>
        <w:t>e</w:t>
      </w:r>
      <w:r w:rsidR="00271D94">
        <w:rPr>
          <w:rFonts w:ascii="Times New Roman" w:hAnsi="Times New Roman" w:cs="Times New Roman"/>
          <w:szCs w:val="20"/>
        </w:rPr>
        <w:t>V2X</w:t>
      </w:r>
      <w:r w:rsidR="008B0EDD">
        <w:rPr>
          <w:rFonts w:ascii="Times New Roman" w:hAnsi="Times New Roman" w:cs="Times New Roman"/>
          <w:szCs w:val="20"/>
        </w:rPr>
        <w:t xml:space="preserve"> specifically for the purpose </w:t>
      </w:r>
      <w:r w:rsidR="00271D94">
        <w:rPr>
          <w:rFonts w:ascii="Times New Roman" w:hAnsi="Times New Roman" w:cs="Times New Roman"/>
          <w:szCs w:val="20"/>
        </w:rPr>
        <w:t xml:space="preserve">of increasing </w:t>
      </w:r>
      <w:r w:rsidR="00D74B20">
        <w:rPr>
          <w:rFonts w:ascii="Times New Roman" w:hAnsi="Times New Roman" w:cs="Times New Roman"/>
          <w:szCs w:val="20"/>
        </w:rPr>
        <w:t>reliability</w:t>
      </w:r>
      <w:r w:rsidR="008B0EDD">
        <w:rPr>
          <w:rFonts w:ascii="Times New Roman" w:hAnsi="Times New Roman" w:cs="Times New Roman"/>
          <w:szCs w:val="20"/>
        </w:rPr>
        <w:t>.</w:t>
      </w:r>
      <w:r w:rsidR="00271D94">
        <w:rPr>
          <w:rFonts w:ascii="Times New Roman" w:hAnsi="Times New Roman" w:cs="Times New Roman"/>
          <w:szCs w:val="20"/>
        </w:rPr>
        <w:t xml:space="preserve">  The duplication is dependent on PPPR of the packet and the</w:t>
      </w:r>
      <w:r w:rsidR="008B0EDD" w:rsidRPr="008B0EDD">
        <w:rPr>
          <w:rFonts w:ascii="Times New Roman" w:hAnsi="Times New Roman" w:cs="Times New Roman"/>
          <w:szCs w:val="20"/>
        </w:rPr>
        <w:t xml:space="preserve"> duplicated PDCP PDUs of the same PDCP entity </w:t>
      </w:r>
      <w:r>
        <w:rPr>
          <w:rFonts w:ascii="Times New Roman" w:hAnsi="Times New Roman" w:cs="Times New Roman"/>
          <w:szCs w:val="20"/>
        </w:rPr>
        <w:t>are</w:t>
      </w:r>
      <w:r w:rsidR="008B0EDD" w:rsidRPr="008B0EDD">
        <w:rPr>
          <w:rFonts w:ascii="Times New Roman" w:hAnsi="Times New Roman" w:cs="Times New Roman"/>
          <w:szCs w:val="20"/>
        </w:rPr>
        <w:t xml:space="preserve"> transmitted on different sidelink carriers</w:t>
      </w:r>
      <w:r w:rsidR="00D74B20">
        <w:rPr>
          <w:rFonts w:ascii="Times New Roman" w:hAnsi="Times New Roman" w:cs="Times New Roman"/>
          <w:szCs w:val="20"/>
        </w:rPr>
        <w:t>.</w:t>
      </w:r>
      <w:r w:rsidR="00271D94">
        <w:rPr>
          <w:rFonts w:ascii="Times New Roman" w:hAnsi="Times New Roman" w:cs="Times New Roman"/>
          <w:szCs w:val="20"/>
        </w:rPr>
        <w:t xml:space="preserve">  </w:t>
      </w:r>
      <w:r w:rsidR="00F12669">
        <w:rPr>
          <w:rFonts w:ascii="Times New Roman" w:hAnsi="Times New Roman" w:cs="Times New Roman"/>
          <w:szCs w:val="20"/>
        </w:rPr>
        <w:t>In addition</w:t>
      </w:r>
      <w:r w:rsidR="00271D94">
        <w:rPr>
          <w:rFonts w:ascii="Times New Roman" w:hAnsi="Times New Roman" w:cs="Times New Roman"/>
          <w:szCs w:val="20"/>
        </w:rPr>
        <w:t>, t</w:t>
      </w:r>
      <w:r w:rsidR="00D74B20">
        <w:rPr>
          <w:rFonts w:ascii="Times New Roman" w:hAnsi="Times New Roman" w:cs="Times New Roman"/>
          <w:szCs w:val="20"/>
        </w:rPr>
        <w:t xml:space="preserve">he </w:t>
      </w:r>
      <w:r w:rsidR="00D74B20" w:rsidRPr="00D74B20">
        <w:rPr>
          <w:rFonts w:ascii="Times New Roman" w:hAnsi="Times New Roman" w:cs="Times New Roman"/>
          <w:szCs w:val="20"/>
        </w:rPr>
        <w:t xml:space="preserve">UE supports TX carrier (re)selection procedure when configured with </w:t>
      </w:r>
      <w:r w:rsidR="00D74B20">
        <w:rPr>
          <w:rFonts w:ascii="Times New Roman" w:hAnsi="Times New Roman" w:cs="Times New Roman"/>
          <w:szCs w:val="20"/>
        </w:rPr>
        <w:t>SL</w:t>
      </w:r>
      <w:r w:rsidR="00D74B20" w:rsidRPr="00D74B20">
        <w:rPr>
          <w:rFonts w:ascii="Times New Roman" w:hAnsi="Times New Roman" w:cs="Times New Roman"/>
          <w:szCs w:val="20"/>
        </w:rPr>
        <w:t xml:space="preserve"> transmission over multiple carriers for a logical channel</w:t>
      </w:r>
      <w:r w:rsidR="00D74B20">
        <w:rPr>
          <w:rFonts w:ascii="Times New Roman" w:hAnsi="Times New Roman" w:cs="Times New Roman"/>
          <w:szCs w:val="20"/>
        </w:rPr>
        <w:t>.</w:t>
      </w:r>
      <w:r w:rsidR="00DC43C4">
        <w:rPr>
          <w:rFonts w:ascii="Times New Roman" w:hAnsi="Times New Roman" w:cs="Times New Roman"/>
          <w:szCs w:val="20"/>
        </w:rPr>
        <w:t xml:space="preserve">  </w:t>
      </w:r>
      <w:r w:rsidR="00D74B20">
        <w:rPr>
          <w:rFonts w:ascii="Times New Roman" w:hAnsi="Times New Roman" w:cs="Times New Roman"/>
          <w:szCs w:val="20"/>
        </w:rPr>
        <w:t xml:space="preserve">The (re)selection of the carriers </w:t>
      </w:r>
      <w:r w:rsidR="008B0EDD">
        <w:rPr>
          <w:rFonts w:ascii="Times New Roman" w:hAnsi="Times New Roman" w:cs="Times New Roman"/>
          <w:szCs w:val="20"/>
        </w:rPr>
        <w:t>can be</w:t>
      </w:r>
      <w:r w:rsidR="00D74B20">
        <w:rPr>
          <w:rFonts w:ascii="Times New Roman" w:hAnsi="Times New Roman" w:cs="Times New Roman"/>
          <w:szCs w:val="20"/>
        </w:rPr>
        <w:t xml:space="preserve"> based on CBR, which </w:t>
      </w:r>
      <w:r w:rsidR="00F12669">
        <w:rPr>
          <w:rFonts w:ascii="Times New Roman" w:hAnsi="Times New Roman" w:cs="Times New Roman"/>
          <w:szCs w:val="20"/>
        </w:rPr>
        <w:t xml:space="preserve">also </w:t>
      </w:r>
      <w:r w:rsidR="00D74B20">
        <w:rPr>
          <w:rFonts w:ascii="Times New Roman" w:hAnsi="Times New Roman" w:cs="Times New Roman"/>
          <w:szCs w:val="20"/>
        </w:rPr>
        <w:t>improve</w:t>
      </w:r>
      <w:r w:rsidR="008B0EDD">
        <w:rPr>
          <w:rFonts w:ascii="Times New Roman" w:hAnsi="Times New Roman" w:cs="Times New Roman"/>
          <w:szCs w:val="20"/>
        </w:rPr>
        <w:t>s</w:t>
      </w:r>
      <w:r w:rsidR="00D74B20">
        <w:rPr>
          <w:rFonts w:ascii="Times New Roman" w:hAnsi="Times New Roman" w:cs="Times New Roman"/>
          <w:szCs w:val="20"/>
        </w:rPr>
        <w:t xml:space="preserve"> reliability</w:t>
      </w:r>
      <w:r w:rsidR="008B0EDD">
        <w:rPr>
          <w:rFonts w:ascii="Times New Roman" w:hAnsi="Times New Roman" w:cs="Times New Roman"/>
          <w:szCs w:val="20"/>
        </w:rPr>
        <w:t xml:space="preserve"> of the transmission. </w:t>
      </w:r>
      <w:r w:rsidR="00D74B20">
        <w:rPr>
          <w:rFonts w:ascii="Times New Roman" w:hAnsi="Times New Roman" w:cs="Times New Roman"/>
          <w:szCs w:val="20"/>
        </w:rPr>
        <w:t xml:space="preserve"> </w:t>
      </w:r>
    </w:p>
    <w:p w14:paraId="2C0CBE03" w14:textId="4FEBA115" w:rsidR="00723FD5" w:rsidRPr="00DB7386" w:rsidRDefault="00271D94" w:rsidP="00DB7386">
      <w:pPr>
        <w:spacing w:line="276" w:lineRule="auto"/>
        <w:jc w:val="both"/>
        <w:rPr>
          <w:rFonts w:ascii="Times New Roman" w:hAnsi="Times New Roman" w:cs="Times New Roman"/>
          <w:szCs w:val="20"/>
        </w:rPr>
      </w:pPr>
      <w:r w:rsidRPr="00DB7386">
        <w:rPr>
          <w:rFonts w:ascii="Times New Roman" w:hAnsi="Times New Roman" w:cs="Times New Roman"/>
          <w:szCs w:val="20"/>
        </w:rPr>
        <w:t>With demonstrated benefit of enhanced reliability, a</w:t>
      </w:r>
      <w:r w:rsidR="0038724C" w:rsidRPr="00DB7386">
        <w:rPr>
          <w:rFonts w:ascii="Times New Roman" w:hAnsi="Times New Roman" w:cs="Times New Roman"/>
          <w:szCs w:val="20"/>
        </w:rPr>
        <w:t xml:space="preserve"> similar</w:t>
      </w:r>
      <w:r w:rsidRPr="00DB7386">
        <w:rPr>
          <w:rFonts w:ascii="Times New Roman" w:hAnsi="Times New Roman" w:cs="Times New Roman"/>
          <w:szCs w:val="20"/>
        </w:rPr>
        <w:t xml:space="preserve"> multi-carrier operation based on R15 LTE </w:t>
      </w:r>
      <w:r w:rsidR="00DC43C4" w:rsidRPr="00DB7386">
        <w:rPr>
          <w:rFonts w:ascii="Times New Roman" w:hAnsi="Times New Roman" w:cs="Times New Roman"/>
          <w:szCs w:val="20"/>
        </w:rPr>
        <w:t xml:space="preserve">eV2X </w:t>
      </w:r>
      <w:r w:rsidRPr="00DB7386">
        <w:rPr>
          <w:rFonts w:ascii="Times New Roman" w:hAnsi="Times New Roman" w:cs="Times New Roman"/>
          <w:szCs w:val="20"/>
        </w:rPr>
        <w:t>solution should be included in R17 SL enhancement.</w:t>
      </w:r>
      <w:r w:rsidR="00DC43C4" w:rsidRPr="00DB7386">
        <w:rPr>
          <w:rFonts w:ascii="Times New Roman" w:hAnsi="Times New Roman" w:cs="Times New Roman"/>
          <w:szCs w:val="20"/>
        </w:rPr>
        <w:t xml:space="preserve">  Due to TU limit, a</w:t>
      </w:r>
      <w:r w:rsidRPr="00DB7386">
        <w:rPr>
          <w:rFonts w:ascii="Times New Roman" w:hAnsi="Times New Roman" w:cs="Times New Roman"/>
          <w:szCs w:val="20"/>
        </w:rPr>
        <w:t xml:space="preserve"> baseline </w:t>
      </w:r>
      <w:r w:rsidR="00DC43C4" w:rsidRPr="00DB7386">
        <w:rPr>
          <w:rFonts w:ascii="Times New Roman" w:hAnsi="Times New Roman" w:cs="Times New Roman"/>
          <w:szCs w:val="20"/>
        </w:rPr>
        <w:t xml:space="preserve">multi-carrier operation enabling packet duplication at PDCP layer can be considered </w:t>
      </w:r>
      <w:r w:rsidR="0038724C" w:rsidRPr="00DB7386">
        <w:rPr>
          <w:rFonts w:ascii="Times New Roman" w:hAnsi="Times New Roman" w:cs="Times New Roman"/>
          <w:szCs w:val="20"/>
        </w:rPr>
        <w:t xml:space="preserve">first </w:t>
      </w:r>
      <w:r w:rsidR="00DC43C4" w:rsidRPr="00DB7386">
        <w:rPr>
          <w:rFonts w:ascii="Times New Roman" w:hAnsi="Times New Roman" w:cs="Times New Roman"/>
          <w:szCs w:val="20"/>
        </w:rPr>
        <w:t>with accompanying functionalities of synchronization and handling of limited TX/RX capability.</w:t>
      </w:r>
      <w:r w:rsidR="006421B2" w:rsidRPr="00DB7386">
        <w:rPr>
          <w:rFonts w:ascii="Times New Roman" w:hAnsi="Times New Roman" w:cs="Times New Roman"/>
          <w:szCs w:val="20"/>
        </w:rPr>
        <w:t xml:space="preserve">  </w:t>
      </w:r>
      <w:r w:rsidR="00DC43C4" w:rsidRPr="00DB7386">
        <w:rPr>
          <w:rFonts w:ascii="Times New Roman" w:hAnsi="Times New Roman" w:cs="Times New Roman"/>
          <w:szCs w:val="20"/>
        </w:rPr>
        <w:t>R15 LTE eV2X solutions can be re-used</w:t>
      </w:r>
      <w:r w:rsidR="006421B2" w:rsidRPr="00DB7386">
        <w:rPr>
          <w:rFonts w:ascii="Times New Roman" w:hAnsi="Times New Roman" w:cs="Times New Roman"/>
          <w:szCs w:val="20"/>
        </w:rPr>
        <w:t xml:space="preserve"> as much as possible. </w:t>
      </w:r>
    </w:p>
    <w:p w14:paraId="28E03AB2" w14:textId="1346AB55" w:rsidR="00271D94" w:rsidRDefault="00271D94" w:rsidP="00271D94">
      <w:pPr>
        <w:pStyle w:val="ListParagraph"/>
        <w:ind w:left="0"/>
        <w:jc w:val="both"/>
        <w:rPr>
          <w:rFonts w:ascii="Times New Roman" w:eastAsiaTheme="minorEastAsia" w:hAnsi="Times New Roman" w:cs="Times New Roman"/>
          <w:i/>
        </w:rPr>
      </w:pPr>
      <w:r w:rsidRPr="00DC43C4">
        <w:rPr>
          <w:rFonts w:ascii="Times New Roman" w:eastAsiaTheme="minorEastAsia" w:hAnsi="Times New Roman" w:cs="Times New Roman"/>
          <w:b/>
          <w:bCs/>
          <w:i/>
        </w:rPr>
        <w:t xml:space="preserve">Proposal </w:t>
      </w:r>
      <w:r w:rsidR="00DC43C4">
        <w:rPr>
          <w:rFonts w:ascii="Times New Roman" w:eastAsiaTheme="minorEastAsia" w:hAnsi="Times New Roman" w:cs="Times New Roman"/>
          <w:b/>
          <w:bCs/>
          <w:i/>
        </w:rPr>
        <w:t>1:</w:t>
      </w:r>
      <w:r w:rsidRPr="00DC43C4">
        <w:rPr>
          <w:rFonts w:ascii="Times New Roman" w:eastAsiaTheme="minorEastAsia" w:hAnsi="Times New Roman" w:cs="Times New Roman"/>
          <w:i/>
        </w:rPr>
        <w:t xml:space="preserve"> </w:t>
      </w:r>
      <w:r w:rsidR="00DC43C4">
        <w:rPr>
          <w:rFonts w:ascii="Times New Roman" w:eastAsiaTheme="minorEastAsia" w:hAnsi="Times New Roman" w:cs="Times New Roman"/>
          <w:i/>
        </w:rPr>
        <w:t xml:space="preserve">Support a baseline SL </w:t>
      </w:r>
      <w:r w:rsidRPr="00DC43C4">
        <w:rPr>
          <w:rFonts w:ascii="Times New Roman" w:eastAsiaTheme="minorEastAsia" w:hAnsi="Times New Roman" w:cs="Times New Roman"/>
          <w:i/>
        </w:rPr>
        <w:t xml:space="preserve">multi-carrier operation </w:t>
      </w:r>
      <w:r w:rsidR="006421B2">
        <w:rPr>
          <w:rFonts w:ascii="Times New Roman" w:eastAsiaTheme="minorEastAsia" w:hAnsi="Times New Roman" w:cs="Times New Roman"/>
          <w:i/>
        </w:rPr>
        <w:t xml:space="preserve">to enable </w:t>
      </w:r>
      <w:r w:rsidR="00C55FB6">
        <w:rPr>
          <w:rFonts w:ascii="Times New Roman" w:eastAsiaTheme="minorEastAsia" w:hAnsi="Times New Roman" w:cs="Times New Roman"/>
          <w:i/>
        </w:rPr>
        <w:t>packet duplication at PDCP layer over multiple carriers</w:t>
      </w:r>
      <w:r w:rsidR="006421B2">
        <w:rPr>
          <w:rFonts w:ascii="Times New Roman" w:eastAsiaTheme="minorEastAsia" w:hAnsi="Times New Roman" w:cs="Times New Roman"/>
          <w:i/>
        </w:rPr>
        <w:t xml:space="preserve"> to increase reliability of R17 SL transmissions. </w:t>
      </w:r>
    </w:p>
    <w:p w14:paraId="19279161" w14:textId="0981EAD6" w:rsidR="00F14310" w:rsidRDefault="00915753" w:rsidP="00F14310">
      <w:pPr>
        <w:pStyle w:val="3GPPH2"/>
      </w:pPr>
      <w:r>
        <w:t xml:space="preserve">RAN1 impact of SL </w:t>
      </w:r>
      <w:r w:rsidR="00F14310">
        <w:t>DRX</w:t>
      </w:r>
      <w:r>
        <w:t xml:space="preserve"> operation</w:t>
      </w:r>
      <w:r w:rsidR="00F14310">
        <w:t xml:space="preserve"> </w:t>
      </w:r>
    </w:p>
    <w:p w14:paraId="18BE77AB" w14:textId="77777777" w:rsidR="003637AF" w:rsidRPr="00DB7386" w:rsidRDefault="00E629B0" w:rsidP="00DB7386">
      <w:pPr>
        <w:spacing w:line="276" w:lineRule="auto"/>
        <w:jc w:val="both"/>
        <w:rPr>
          <w:rFonts w:ascii="Times New Roman" w:hAnsi="Times New Roman" w:cs="Times New Roman"/>
          <w:szCs w:val="20"/>
        </w:rPr>
      </w:pPr>
      <w:r w:rsidRPr="00DB7386">
        <w:rPr>
          <w:rFonts w:ascii="Times New Roman" w:hAnsi="Times New Roman" w:cs="Times New Roman"/>
          <w:szCs w:val="20"/>
        </w:rPr>
        <w:t>Uu DRX operation</w:t>
      </w:r>
      <w:r w:rsidR="0082798A" w:rsidRPr="00DB7386">
        <w:rPr>
          <w:rFonts w:ascii="Times New Roman" w:hAnsi="Times New Roman" w:cs="Times New Roman"/>
          <w:szCs w:val="20"/>
        </w:rPr>
        <w:t xml:space="preserve"> is based on UE RX activities during the configured periodic ON and OFF durations.  A UE performs PDCCH monitoring within an ON duration and switches off the RF reception completely within an OFF duration, e.g. in a deep sleep</w:t>
      </w:r>
      <w:r w:rsidR="00324DF1" w:rsidRPr="00DB7386">
        <w:rPr>
          <w:rFonts w:ascii="Times New Roman" w:hAnsi="Times New Roman" w:cs="Times New Roman"/>
          <w:szCs w:val="20"/>
        </w:rPr>
        <w:t>.  This basic</w:t>
      </w:r>
      <w:r w:rsidR="00CC1C1F" w:rsidRPr="00DB7386">
        <w:rPr>
          <w:rFonts w:ascii="Times New Roman" w:hAnsi="Times New Roman" w:cs="Times New Roman"/>
          <w:szCs w:val="20"/>
        </w:rPr>
        <w:t xml:space="preserve"> Uu</w:t>
      </w:r>
      <w:r w:rsidR="00324DF1" w:rsidRPr="00DB7386">
        <w:rPr>
          <w:rFonts w:ascii="Times New Roman" w:hAnsi="Times New Roman" w:cs="Times New Roman"/>
          <w:szCs w:val="20"/>
        </w:rPr>
        <w:t xml:space="preserve"> DRX behavior can be </w:t>
      </w:r>
      <w:r w:rsidR="00CC1C1F" w:rsidRPr="00DB7386">
        <w:rPr>
          <w:rFonts w:ascii="Times New Roman" w:hAnsi="Times New Roman" w:cs="Times New Roman"/>
          <w:szCs w:val="20"/>
        </w:rPr>
        <w:t>a baselin</w:t>
      </w:r>
      <w:r w:rsidR="00FB2BD7" w:rsidRPr="00DB7386">
        <w:rPr>
          <w:rFonts w:ascii="Times New Roman" w:hAnsi="Times New Roman" w:cs="Times New Roman"/>
          <w:szCs w:val="20"/>
        </w:rPr>
        <w:t>e</w:t>
      </w:r>
      <w:r w:rsidR="00CC1C1F" w:rsidRPr="00DB7386">
        <w:rPr>
          <w:rFonts w:ascii="Times New Roman" w:hAnsi="Times New Roman" w:cs="Times New Roman"/>
          <w:szCs w:val="20"/>
        </w:rPr>
        <w:t xml:space="preserve"> for SL DRX design</w:t>
      </w:r>
      <w:r w:rsidR="00324DF1" w:rsidRPr="00DB7386">
        <w:rPr>
          <w:rFonts w:ascii="Times New Roman" w:hAnsi="Times New Roman" w:cs="Times New Roman"/>
          <w:szCs w:val="20"/>
        </w:rPr>
        <w:t xml:space="preserve"> as discussed in [2].  Analogous to UE PDCCH monitoring, the UE SL monitoring of both 1</w:t>
      </w:r>
      <w:r w:rsidR="00324DF1" w:rsidRPr="00781547">
        <w:rPr>
          <w:rFonts w:ascii="Times New Roman" w:hAnsi="Times New Roman" w:cs="Times New Roman"/>
          <w:szCs w:val="20"/>
          <w:vertAlign w:val="superscript"/>
        </w:rPr>
        <w:t>st</w:t>
      </w:r>
      <w:r w:rsidR="00324DF1" w:rsidRPr="00DB7386">
        <w:rPr>
          <w:rFonts w:ascii="Times New Roman" w:hAnsi="Times New Roman" w:cs="Times New Roman"/>
          <w:szCs w:val="20"/>
        </w:rPr>
        <w:t xml:space="preserve"> and 2</w:t>
      </w:r>
      <w:r w:rsidR="00324DF1" w:rsidRPr="00781547">
        <w:rPr>
          <w:rFonts w:ascii="Times New Roman" w:hAnsi="Times New Roman" w:cs="Times New Roman"/>
          <w:szCs w:val="20"/>
          <w:vertAlign w:val="superscript"/>
        </w:rPr>
        <w:t>nd</w:t>
      </w:r>
      <w:r w:rsidR="00324DF1" w:rsidRPr="00DB7386">
        <w:rPr>
          <w:rFonts w:ascii="Times New Roman" w:hAnsi="Times New Roman" w:cs="Times New Roman"/>
          <w:szCs w:val="20"/>
        </w:rPr>
        <w:t xml:space="preserve"> stage SCI can be </w:t>
      </w:r>
      <w:r w:rsidR="00CC1C1F" w:rsidRPr="00DB7386">
        <w:rPr>
          <w:rFonts w:ascii="Times New Roman" w:hAnsi="Times New Roman" w:cs="Times New Roman"/>
          <w:szCs w:val="20"/>
        </w:rPr>
        <w:t>turned off within SL OFF duratio</w:t>
      </w:r>
      <w:r w:rsidR="00313785" w:rsidRPr="00DB7386">
        <w:rPr>
          <w:rFonts w:ascii="Times New Roman" w:hAnsi="Times New Roman" w:cs="Times New Roman"/>
          <w:szCs w:val="20"/>
        </w:rPr>
        <w:t xml:space="preserve">n to achieve power saving.  However, </w:t>
      </w:r>
      <w:r w:rsidR="00FB2BD7" w:rsidRPr="00DB7386">
        <w:rPr>
          <w:rFonts w:ascii="Times New Roman" w:hAnsi="Times New Roman" w:cs="Times New Roman"/>
          <w:szCs w:val="20"/>
        </w:rPr>
        <w:t xml:space="preserve">re-using </w:t>
      </w:r>
      <w:r w:rsidR="009A707A" w:rsidRPr="00DB7386">
        <w:rPr>
          <w:rFonts w:ascii="Times New Roman" w:hAnsi="Times New Roman" w:cs="Times New Roman"/>
          <w:szCs w:val="20"/>
        </w:rPr>
        <w:t>such</w:t>
      </w:r>
      <w:r w:rsidR="00FB2BD7" w:rsidRPr="00DB7386">
        <w:rPr>
          <w:rFonts w:ascii="Times New Roman" w:hAnsi="Times New Roman" w:cs="Times New Roman"/>
          <w:szCs w:val="20"/>
        </w:rPr>
        <w:t xml:space="preserve"> UE behavior </w:t>
      </w:r>
      <w:r w:rsidR="007B3790" w:rsidRPr="00DB7386">
        <w:rPr>
          <w:rFonts w:ascii="Times New Roman" w:hAnsi="Times New Roman" w:cs="Times New Roman"/>
          <w:szCs w:val="20"/>
        </w:rPr>
        <w:t>can</w:t>
      </w:r>
      <w:r w:rsidR="00651323" w:rsidRPr="00DB7386">
        <w:rPr>
          <w:rFonts w:ascii="Times New Roman" w:hAnsi="Times New Roman" w:cs="Times New Roman"/>
          <w:szCs w:val="20"/>
        </w:rPr>
        <w:t xml:space="preserve"> have impact on </w:t>
      </w:r>
      <w:r w:rsidR="007B3790" w:rsidRPr="00DB7386">
        <w:rPr>
          <w:rFonts w:ascii="Times New Roman" w:hAnsi="Times New Roman" w:cs="Times New Roman"/>
          <w:szCs w:val="20"/>
        </w:rPr>
        <w:t xml:space="preserve">SL PHY layer, e.g. </w:t>
      </w:r>
      <w:r w:rsidR="00651323" w:rsidRPr="00DB7386">
        <w:rPr>
          <w:rFonts w:ascii="Times New Roman" w:hAnsi="Times New Roman" w:cs="Times New Roman"/>
          <w:szCs w:val="20"/>
        </w:rPr>
        <w:t xml:space="preserve">sensing procedure.  </w:t>
      </w:r>
    </w:p>
    <w:p w14:paraId="7AAAC0CA" w14:textId="139D1095" w:rsidR="00324DF1" w:rsidRPr="00DB7386" w:rsidRDefault="00651323" w:rsidP="00DB7386">
      <w:pPr>
        <w:spacing w:line="276" w:lineRule="auto"/>
        <w:jc w:val="both"/>
        <w:rPr>
          <w:rFonts w:ascii="Times New Roman" w:hAnsi="Times New Roman" w:cs="Times New Roman"/>
          <w:szCs w:val="20"/>
        </w:rPr>
      </w:pPr>
      <w:r w:rsidRPr="00DB7386">
        <w:rPr>
          <w:rFonts w:ascii="Times New Roman" w:hAnsi="Times New Roman" w:cs="Times New Roman"/>
          <w:szCs w:val="20"/>
        </w:rPr>
        <w:t xml:space="preserve">In both LTE and NR R15 V2X operation, a Mode 2 UE performs SCI monitoring and decoding on a continuous basis in the sensing procedure and PHY layer can be required to process the decoded </w:t>
      </w:r>
      <w:r w:rsidR="00366DDE" w:rsidRPr="00DB7386">
        <w:rPr>
          <w:rFonts w:ascii="Times New Roman" w:hAnsi="Times New Roman" w:cs="Times New Roman"/>
          <w:szCs w:val="20"/>
        </w:rPr>
        <w:t xml:space="preserve">SCI </w:t>
      </w:r>
      <w:r w:rsidRPr="00DB7386">
        <w:rPr>
          <w:rFonts w:ascii="Times New Roman" w:hAnsi="Times New Roman" w:cs="Times New Roman"/>
          <w:szCs w:val="20"/>
        </w:rPr>
        <w:t xml:space="preserve">results within a sensing window </w:t>
      </w:r>
      <w:r w:rsidR="008D169D" w:rsidRPr="00DB7386">
        <w:rPr>
          <w:rFonts w:ascii="Times New Roman" w:hAnsi="Times New Roman" w:cs="Times New Roman"/>
          <w:szCs w:val="20"/>
        </w:rPr>
        <w:t xml:space="preserve">(e.g. </w:t>
      </w:r>
      <w:r w:rsidRPr="00DB7386">
        <w:rPr>
          <w:rFonts w:ascii="Times New Roman" w:hAnsi="Times New Roman" w:cs="Times New Roman"/>
          <w:szCs w:val="20"/>
        </w:rPr>
        <w:t>1000 ms) when triggered by higher layer</w:t>
      </w:r>
      <w:r w:rsidR="008D169D" w:rsidRPr="00DB7386">
        <w:rPr>
          <w:rFonts w:ascii="Times New Roman" w:hAnsi="Times New Roman" w:cs="Times New Roman"/>
          <w:szCs w:val="20"/>
        </w:rPr>
        <w:t xml:space="preserve"> </w:t>
      </w:r>
      <w:r w:rsidR="00366DDE" w:rsidRPr="00DB7386">
        <w:rPr>
          <w:rFonts w:ascii="Times New Roman" w:hAnsi="Times New Roman" w:cs="Times New Roman"/>
          <w:szCs w:val="20"/>
        </w:rPr>
        <w:t>and provide</w:t>
      </w:r>
      <w:r w:rsidR="008D169D" w:rsidRPr="00DB7386">
        <w:rPr>
          <w:rFonts w:ascii="Times New Roman" w:hAnsi="Times New Roman" w:cs="Times New Roman"/>
          <w:szCs w:val="20"/>
        </w:rPr>
        <w:t xml:space="preserve"> </w:t>
      </w:r>
      <w:r w:rsidR="00366DDE" w:rsidRPr="00DB7386">
        <w:rPr>
          <w:rFonts w:ascii="Times New Roman" w:hAnsi="Times New Roman" w:cs="Times New Roman"/>
          <w:szCs w:val="20"/>
        </w:rPr>
        <w:t xml:space="preserve">a candidate </w:t>
      </w:r>
      <w:r w:rsidR="00DB7386" w:rsidRPr="00DB7386">
        <w:rPr>
          <w:rFonts w:ascii="Times New Roman" w:hAnsi="Times New Roman" w:cs="Times New Roman"/>
          <w:szCs w:val="20"/>
        </w:rPr>
        <w:t>resource</w:t>
      </w:r>
      <w:r w:rsidR="00366DDE" w:rsidRPr="00DB7386">
        <w:rPr>
          <w:rFonts w:ascii="Times New Roman" w:hAnsi="Times New Roman" w:cs="Times New Roman"/>
          <w:szCs w:val="20"/>
        </w:rPr>
        <w:t xml:space="preserve"> set for </w:t>
      </w:r>
      <w:r w:rsidR="008D169D" w:rsidRPr="00DB7386">
        <w:rPr>
          <w:rFonts w:ascii="Times New Roman" w:hAnsi="Times New Roman" w:cs="Times New Roman"/>
          <w:szCs w:val="20"/>
        </w:rPr>
        <w:t xml:space="preserve"> resource selection</w:t>
      </w:r>
      <w:r w:rsidRPr="00DB7386">
        <w:rPr>
          <w:rFonts w:ascii="Times New Roman" w:hAnsi="Times New Roman" w:cs="Times New Roman"/>
          <w:szCs w:val="20"/>
        </w:rPr>
        <w:t>.</w:t>
      </w:r>
      <w:r w:rsidR="008D169D" w:rsidRPr="00DB7386">
        <w:rPr>
          <w:rFonts w:ascii="Times New Roman" w:hAnsi="Times New Roman" w:cs="Times New Roman"/>
          <w:szCs w:val="20"/>
        </w:rPr>
        <w:t xml:space="preserve">  </w:t>
      </w:r>
      <w:r w:rsidR="00366DDE" w:rsidRPr="00DB7386">
        <w:rPr>
          <w:rFonts w:ascii="Times New Roman" w:hAnsi="Times New Roman" w:cs="Times New Roman"/>
          <w:szCs w:val="20"/>
        </w:rPr>
        <w:t>With SL DRX operation, t</w:t>
      </w:r>
      <w:r w:rsidR="008D169D" w:rsidRPr="00DB7386">
        <w:rPr>
          <w:rFonts w:ascii="Times New Roman" w:hAnsi="Times New Roman" w:cs="Times New Roman"/>
          <w:szCs w:val="20"/>
        </w:rPr>
        <w:t xml:space="preserve">he sensing window </w:t>
      </w:r>
      <w:r w:rsidR="009A707A" w:rsidRPr="00DB7386">
        <w:rPr>
          <w:rFonts w:ascii="Times New Roman" w:hAnsi="Times New Roman" w:cs="Times New Roman"/>
          <w:szCs w:val="20"/>
        </w:rPr>
        <w:t>can overlap with one or multiple SL OFF durations depending on the DRX configuration</w:t>
      </w:r>
      <w:r w:rsidR="007B3790" w:rsidRPr="00DB7386">
        <w:rPr>
          <w:rFonts w:ascii="Times New Roman" w:hAnsi="Times New Roman" w:cs="Times New Roman"/>
          <w:szCs w:val="20"/>
        </w:rPr>
        <w:t xml:space="preserve"> and t</w:t>
      </w:r>
      <w:r w:rsidR="009A707A" w:rsidRPr="00DB7386">
        <w:rPr>
          <w:rFonts w:ascii="Times New Roman" w:hAnsi="Times New Roman" w:cs="Times New Roman"/>
          <w:szCs w:val="20"/>
        </w:rPr>
        <w:t xml:space="preserve">he lack of </w:t>
      </w:r>
      <w:r w:rsidR="00366DDE" w:rsidRPr="00DB7386">
        <w:rPr>
          <w:rFonts w:ascii="Times New Roman" w:hAnsi="Times New Roman" w:cs="Times New Roman"/>
          <w:szCs w:val="20"/>
        </w:rPr>
        <w:t>SCI decoding</w:t>
      </w:r>
      <w:r w:rsidR="009A707A" w:rsidRPr="00DB7386">
        <w:rPr>
          <w:rFonts w:ascii="Times New Roman" w:hAnsi="Times New Roman" w:cs="Times New Roman"/>
          <w:szCs w:val="20"/>
        </w:rPr>
        <w:t xml:space="preserve"> data within OFF durations can cause sub-optimal resource selection for Mode 2 SL transmissions.    </w:t>
      </w:r>
    </w:p>
    <w:p w14:paraId="7B2773AC" w14:textId="6A26A117" w:rsidR="00CC6FA4" w:rsidRPr="00DB7386" w:rsidRDefault="00366DDE" w:rsidP="00DB7386">
      <w:pPr>
        <w:spacing w:line="276" w:lineRule="auto"/>
        <w:jc w:val="both"/>
        <w:rPr>
          <w:rFonts w:ascii="Times New Roman" w:hAnsi="Times New Roman" w:cs="Times New Roman"/>
          <w:szCs w:val="20"/>
        </w:rPr>
      </w:pPr>
      <w:r w:rsidRPr="00DB7386">
        <w:rPr>
          <w:rFonts w:ascii="Times New Roman" w:hAnsi="Times New Roman" w:cs="Times New Roman"/>
          <w:szCs w:val="20"/>
        </w:rPr>
        <w:t>T</w:t>
      </w:r>
      <w:r w:rsidR="00CC6FA4" w:rsidRPr="00DB7386">
        <w:rPr>
          <w:rFonts w:ascii="Times New Roman" w:hAnsi="Times New Roman" w:cs="Times New Roman"/>
          <w:szCs w:val="20"/>
        </w:rPr>
        <w:t xml:space="preserve">he objective of specifying resource allocation </w:t>
      </w:r>
      <w:r w:rsidR="00DB7386" w:rsidRPr="00DB7386">
        <w:rPr>
          <w:rFonts w:ascii="Times New Roman" w:hAnsi="Times New Roman" w:cs="Times New Roman"/>
          <w:szCs w:val="20"/>
        </w:rPr>
        <w:t>mechanism</w:t>
      </w:r>
      <w:r w:rsidR="00CC6FA4" w:rsidRPr="00DB7386">
        <w:rPr>
          <w:rFonts w:ascii="Times New Roman" w:hAnsi="Times New Roman" w:cs="Times New Roman"/>
          <w:szCs w:val="20"/>
        </w:rPr>
        <w:t xml:space="preserve"> to reduce power consumption is included </w:t>
      </w:r>
      <w:r w:rsidRPr="00DB7386">
        <w:rPr>
          <w:rFonts w:ascii="Times New Roman" w:hAnsi="Times New Roman" w:cs="Times New Roman"/>
          <w:szCs w:val="20"/>
        </w:rPr>
        <w:t xml:space="preserve">in R17 SL Enhancement WID </w:t>
      </w:r>
      <w:r w:rsidR="00CC6FA4" w:rsidRPr="00DB7386">
        <w:rPr>
          <w:rFonts w:ascii="Times New Roman" w:hAnsi="Times New Roman" w:cs="Times New Roman"/>
          <w:szCs w:val="20"/>
        </w:rPr>
        <w:t xml:space="preserve">[1].  In our opinion, this work </w:t>
      </w:r>
      <w:r w:rsidR="007B3790" w:rsidRPr="00DB7386">
        <w:rPr>
          <w:rFonts w:ascii="Times New Roman" w:hAnsi="Times New Roman" w:cs="Times New Roman"/>
          <w:szCs w:val="20"/>
        </w:rPr>
        <w:t xml:space="preserve">area can </w:t>
      </w:r>
      <w:r w:rsidR="00CC6FA4" w:rsidRPr="00DB7386">
        <w:rPr>
          <w:rFonts w:ascii="Times New Roman" w:hAnsi="Times New Roman" w:cs="Times New Roman"/>
          <w:szCs w:val="20"/>
        </w:rPr>
        <w:t>be extended to</w:t>
      </w:r>
      <w:r w:rsidR="00435542" w:rsidRPr="00DB7386">
        <w:rPr>
          <w:rFonts w:ascii="Times New Roman" w:hAnsi="Times New Roman" w:cs="Times New Roman"/>
          <w:szCs w:val="20"/>
        </w:rPr>
        <w:t xml:space="preserve"> </w:t>
      </w:r>
      <w:r w:rsidRPr="00DB7386">
        <w:rPr>
          <w:rFonts w:ascii="Times New Roman" w:hAnsi="Times New Roman" w:cs="Times New Roman"/>
          <w:szCs w:val="20"/>
        </w:rPr>
        <w:t>evaluating the impact of SL DRX operation on the resource selection mechanism</w:t>
      </w:r>
      <w:r w:rsidR="00915753" w:rsidRPr="00DB7386">
        <w:rPr>
          <w:rFonts w:ascii="Times New Roman" w:hAnsi="Times New Roman" w:cs="Times New Roman"/>
          <w:szCs w:val="20"/>
        </w:rPr>
        <w:t xml:space="preserve"> (e.g. </w:t>
      </w:r>
      <w:r w:rsidRPr="00DB7386">
        <w:rPr>
          <w:rFonts w:ascii="Times New Roman" w:hAnsi="Times New Roman" w:cs="Times New Roman"/>
          <w:szCs w:val="20"/>
        </w:rPr>
        <w:t>the sensing procedure</w:t>
      </w:r>
      <w:r w:rsidR="00915753" w:rsidRPr="00DB7386">
        <w:rPr>
          <w:rFonts w:ascii="Times New Roman" w:hAnsi="Times New Roman" w:cs="Times New Roman"/>
          <w:szCs w:val="20"/>
        </w:rPr>
        <w:t>) and</w:t>
      </w:r>
      <w:r w:rsidRPr="00DB7386">
        <w:rPr>
          <w:rFonts w:ascii="Times New Roman" w:hAnsi="Times New Roman" w:cs="Times New Roman"/>
          <w:szCs w:val="20"/>
        </w:rPr>
        <w:t xml:space="preserve"> </w:t>
      </w:r>
      <w:r w:rsidR="007B3790" w:rsidRPr="00DB7386">
        <w:rPr>
          <w:rFonts w:ascii="Times New Roman" w:hAnsi="Times New Roman" w:cs="Times New Roman"/>
          <w:szCs w:val="20"/>
        </w:rPr>
        <w:t>striv</w:t>
      </w:r>
      <w:r w:rsidR="00915753" w:rsidRPr="00DB7386">
        <w:rPr>
          <w:rFonts w:ascii="Times New Roman" w:hAnsi="Times New Roman" w:cs="Times New Roman"/>
          <w:szCs w:val="20"/>
        </w:rPr>
        <w:t>ing</w:t>
      </w:r>
      <w:r w:rsidR="007B3790" w:rsidRPr="00DB7386">
        <w:rPr>
          <w:rFonts w:ascii="Times New Roman" w:hAnsi="Times New Roman" w:cs="Times New Roman"/>
          <w:szCs w:val="20"/>
        </w:rPr>
        <w:t xml:space="preserve"> for a solution that harmonize</w:t>
      </w:r>
      <w:r w:rsidRPr="00DB7386">
        <w:rPr>
          <w:rFonts w:ascii="Times New Roman" w:hAnsi="Times New Roman" w:cs="Times New Roman"/>
          <w:szCs w:val="20"/>
        </w:rPr>
        <w:t>s</w:t>
      </w:r>
      <w:r w:rsidR="007B3790" w:rsidRPr="00DB7386">
        <w:rPr>
          <w:rFonts w:ascii="Times New Roman" w:hAnsi="Times New Roman" w:cs="Times New Roman"/>
          <w:szCs w:val="20"/>
        </w:rPr>
        <w:t xml:space="preserve"> SL DRX operation and resource allocation </w:t>
      </w:r>
      <w:r w:rsidR="00DB7386" w:rsidRPr="00DB7386">
        <w:rPr>
          <w:rFonts w:ascii="Times New Roman" w:hAnsi="Times New Roman" w:cs="Times New Roman"/>
          <w:szCs w:val="20"/>
        </w:rPr>
        <w:t>mechanisms</w:t>
      </w:r>
      <w:r w:rsidR="007B3790" w:rsidRPr="00DB7386">
        <w:rPr>
          <w:rFonts w:ascii="Times New Roman" w:hAnsi="Times New Roman" w:cs="Times New Roman"/>
          <w:szCs w:val="20"/>
        </w:rPr>
        <w:t xml:space="preserve">.  For example, the resource selection based on partial sensing or random selection can take SL DRX configuration into </w:t>
      </w:r>
      <w:r w:rsidR="00915753" w:rsidRPr="00DB7386">
        <w:rPr>
          <w:rFonts w:ascii="Times New Roman" w:hAnsi="Times New Roman" w:cs="Times New Roman"/>
          <w:szCs w:val="20"/>
        </w:rPr>
        <w:t>account</w:t>
      </w:r>
      <w:r w:rsidR="007B3790" w:rsidRPr="00DB7386">
        <w:rPr>
          <w:rFonts w:ascii="Times New Roman" w:hAnsi="Times New Roman" w:cs="Times New Roman"/>
          <w:szCs w:val="20"/>
        </w:rPr>
        <w:t>.  Also,</w:t>
      </w:r>
      <w:r w:rsidR="00915753" w:rsidRPr="00DB7386">
        <w:rPr>
          <w:rFonts w:ascii="Times New Roman" w:hAnsi="Times New Roman" w:cs="Times New Roman"/>
          <w:szCs w:val="20"/>
        </w:rPr>
        <w:t xml:space="preserve"> </w:t>
      </w:r>
      <w:r w:rsidR="007B3790" w:rsidRPr="00DB7386">
        <w:rPr>
          <w:rFonts w:ascii="Times New Roman" w:hAnsi="Times New Roman" w:cs="Times New Roman"/>
          <w:szCs w:val="20"/>
        </w:rPr>
        <w:t>a</w:t>
      </w:r>
      <w:r w:rsidR="00915753" w:rsidRPr="00DB7386">
        <w:rPr>
          <w:rFonts w:ascii="Times New Roman" w:hAnsi="Times New Roman" w:cs="Times New Roman"/>
          <w:szCs w:val="20"/>
        </w:rPr>
        <w:t xml:space="preserve">n alternative </w:t>
      </w:r>
      <w:r w:rsidR="007B3790" w:rsidRPr="00DB7386">
        <w:rPr>
          <w:rFonts w:ascii="Times New Roman" w:hAnsi="Times New Roman" w:cs="Times New Roman"/>
          <w:szCs w:val="20"/>
        </w:rPr>
        <w:t xml:space="preserve">UE SCI monitoring during DRX operation can be </w:t>
      </w:r>
      <w:r w:rsidR="00915753" w:rsidRPr="00DB7386">
        <w:rPr>
          <w:rFonts w:ascii="Times New Roman" w:hAnsi="Times New Roman" w:cs="Times New Roman"/>
          <w:szCs w:val="20"/>
        </w:rPr>
        <w:lastRenderedPageBreak/>
        <w:t xml:space="preserve">considered, e.g. a SL power saving state with UE monitoring of 1st stage SCI only for the sensing purpose.    </w:t>
      </w:r>
    </w:p>
    <w:p w14:paraId="7F04550A" w14:textId="14036EC1" w:rsidR="00F14310" w:rsidRPr="005B4D88" w:rsidRDefault="00296F83" w:rsidP="00296F83">
      <w:pPr>
        <w:pStyle w:val="ListParagraph"/>
        <w:ind w:left="0"/>
        <w:jc w:val="both"/>
        <w:rPr>
          <w:lang w:val="en-GB"/>
        </w:rPr>
      </w:pPr>
      <w:r w:rsidRPr="00DC43C4">
        <w:rPr>
          <w:rFonts w:ascii="Times New Roman" w:eastAsiaTheme="minorEastAsia" w:hAnsi="Times New Roman" w:cs="Times New Roman"/>
          <w:b/>
          <w:bCs/>
          <w:i/>
        </w:rPr>
        <w:t xml:space="preserve">Proposal </w:t>
      </w:r>
      <w:r>
        <w:rPr>
          <w:rFonts w:ascii="Times New Roman" w:eastAsiaTheme="minorEastAsia" w:hAnsi="Times New Roman" w:cs="Times New Roman"/>
          <w:b/>
          <w:bCs/>
          <w:i/>
        </w:rPr>
        <w:t>2:</w:t>
      </w:r>
      <w:r w:rsidRPr="00DC43C4">
        <w:rPr>
          <w:rFonts w:ascii="Times New Roman" w:eastAsiaTheme="minorEastAsia" w:hAnsi="Times New Roman" w:cs="Times New Roman"/>
          <w:i/>
        </w:rPr>
        <w:t xml:space="preserve"> </w:t>
      </w:r>
      <w:r>
        <w:rPr>
          <w:rFonts w:ascii="Times New Roman" w:eastAsiaTheme="minorEastAsia" w:hAnsi="Times New Roman" w:cs="Times New Roman"/>
          <w:i/>
        </w:rPr>
        <w:t xml:space="preserve">Evaluate </w:t>
      </w:r>
      <w:r w:rsidR="00915753">
        <w:rPr>
          <w:rFonts w:ascii="Times New Roman" w:eastAsiaTheme="minorEastAsia" w:hAnsi="Times New Roman" w:cs="Times New Roman"/>
          <w:i/>
        </w:rPr>
        <w:t xml:space="preserve">RAN1 </w:t>
      </w:r>
      <w:r>
        <w:rPr>
          <w:rFonts w:ascii="Times New Roman" w:eastAsiaTheme="minorEastAsia" w:hAnsi="Times New Roman" w:cs="Times New Roman"/>
          <w:i/>
        </w:rPr>
        <w:t xml:space="preserve">impact of SL DRX operation </w:t>
      </w:r>
      <w:r w:rsidR="00915753">
        <w:rPr>
          <w:rFonts w:ascii="Times New Roman" w:eastAsiaTheme="minorEastAsia" w:hAnsi="Times New Roman" w:cs="Times New Roman"/>
          <w:i/>
        </w:rPr>
        <w:t xml:space="preserve">e.g. </w:t>
      </w:r>
      <w:r>
        <w:rPr>
          <w:rFonts w:ascii="Times New Roman" w:eastAsiaTheme="minorEastAsia" w:hAnsi="Times New Roman" w:cs="Times New Roman"/>
          <w:i/>
        </w:rPr>
        <w:t>on UE resource selection</w:t>
      </w:r>
      <w:r w:rsidR="004054A3">
        <w:rPr>
          <w:rFonts w:ascii="Times New Roman" w:eastAsiaTheme="minorEastAsia" w:hAnsi="Times New Roman" w:cs="Times New Roman"/>
          <w:i/>
        </w:rPr>
        <w:t xml:space="preserve"> in Mode 2</w:t>
      </w:r>
      <w:r>
        <w:rPr>
          <w:rFonts w:ascii="Times New Roman" w:eastAsiaTheme="minorEastAsia" w:hAnsi="Times New Roman" w:cs="Times New Roman"/>
          <w:i/>
        </w:rPr>
        <w:t xml:space="preserve">. </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17C8556C" w:rsidR="00BC3164" w:rsidRPr="00DB7386" w:rsidRDefault="000A1836" w:rsidP="00DB7386">
      <w:pPr>
        <w:spacing w:line="276" w:lineRule="auto"/>
        <w:jc w:val="both"/>
        <w:rPr>
          <w:rFonts w:ascii="Times New Roman" w:hAnsi="Times New Roman" w:cs="Times New Roman"/>
          <w:szCs w:val="20"/>
        </w:rPr>
      </w:pPr>
      <w:r w:rsidRPr="00DB7386">
        <w:rPr>
          <w:rFonts w:ascii="Times New Roman" w:hAnsi="Times New Roman" w:cs="Times New Roman"/>
          <w:szCs w:val="20"/>
        </w:rPr>
        <w:t xml:space="preserve">In this contribution, we </w:t>
      </w:r>
      <w:r w:rsidR="00721760" w:rsidRPr="00DB7386">
        <w:rPr>
          <w:rFonts w:ascii="Times New Roman" w:hAnsi="Times New Roman" w:cs="Times New Roman"/>
          <w:szCs w:val="20"/>
        </w:rPr>
        <w:t xml:space="preserve">discussed </w:t>
      </w:r>
      <w:r w:rsidR="00271D94" w:rsidRPr="00DB7386">
        <w:rPr>
          <w:rFonts w:ascii="Times New Roman" w:hAnsi="Times New Roman" w:cs="Times New Roman"/>
          <w:szCs w:val="20"/>
        </w:rPr>
        <w:t>the benefit and motivation to include a baseline multi-carrier operation in R17 SL design for enhanced reliability and reduced latency</w:t>
      </w:r>
      <w:r w:rsidR="003106B0" w:rsidRPr="00DB7386">
        <w:rPr>
          <w:rFonts w:ascii="Times New Roman" w:hAnsi="Times New Roman" w:cs="Times New Roman"/>
          <w:szCs w:val="20"/>
        </w:rPr>
        <w:t xml:space="preserve">. </w:t>
      </w:r>
      <w:r w:rsidR="00FB2BD7" w:rsidRPr="00DB7386">
        <w:rPr>
          <w:rFonts w:ascii="Times New Roman" w:hAnsi="Times New Roman" w:cs="Times New Roman"/>
          <w:szCs w:val="20"/>
        </w:rPr>
        <w:t xml:space="preserve">In addition, we examined the potential impact of SL DRX on SL PHY layer operation.  </w:t>
      </w:r>
      <w:r w:rsidR="003106B0" w:rsidRPr="00DB7386">
        <w:rPr>
          <w:rFonts w:ascii="Times New Roman" w:hAnsi="Times New Roman" w:cs="Times New Roman"/>
          <w:szCs w:val="20"/>
        </w:rPr>
        <w:t>W</w:t>
      </w:r>
      <w:r w:rsidR="00721760" w:rsidRPr="00DB7386">
        <w:rPr>
          <w:rFonts w:ascii="Times New Roman" w:hAnsi="Times New Roman" w:cs="Times New Roman"/>
          <w:szCs w:val="20"/>
        </w:rPr>
        <w:t>e propose the following:</w:t>
      </w:r>
    </w:p>
    <w:p w14:paraId="1D0B0BCB" w14:textId="20CD5C76" w:rsidR="00AB3C0C" w:rsidRDefault="00AB3C0C" w:rsidP="00AB3C0C">
      <w:pPr>
        <w:pStyle w:val="ListParagraph"/>
        <w:ind w:left="0"/>
        <w:jc w:val="both"/>
        <w:rPr>
          <w:rFonts w:ascii="Times New Roman" w:eastAsiaTheme="minorEastAsia" w:hAnsi="Times New Roman" w:cs="Times New Roman"/>
          <w:i/>
        </w:rPr>
      </w:pPr>
      <w:r w:rsidRPr="00DC43C4">
        <w:rPr>
          <w:rFonts w:ascii="Times New Roman" w:eastAsiaTheme="minorEastAsia" w:hAnsi="Times New Roman" w:cs="Times New Roman"/>
          <w:b/>
          <w:bCs/>
          <w:i/>
        </w:rPr>
        <w:t xml:space="preserve">Proposal </w:t>
      </w:r>
      <w:r>
        <w:rPr>
          <w:rFonts w:ascii="Times New Roman" w:eastAsiaTheme="minorEastAsia" w:hAnsi="Times New Roman" w:cs="Times New Roman"/>
          <w:b/>
          <w:bCs/>
          <w:i/>
        </w:rPr>
        <w:t>1:</w:t>
      </w:r>
      <w:r w:rsidRPr="00DC43C4">
        <w:rPr>
          <w:rFonts w:ascii="Times New Roman" w:eastAsiaTheme="minorEastAsia" w:hAnsi="Times New Roman" w:cs="Times New Roman"/>
          <w:i/>
        </w:rPr>
        <w:t xml:space="preserve"> </w:t>
      </w:r>
      <w:r>
        <w:rPr>
          <w:rFonts w:ascii="Times New Roman" w:eastAsiaTheme="minorEastAsia" w:hAnsi="Times New Roman" w:cs="Times New Roman"/>
          <w:i/>
        </w:rPr>
        <w:t xml:space="preserve">Support a baseline SL </w:t>
      </w:r>
      <w:r w:rsidRPr="00DC43C4">
        <w:rPr>
          <w:rFonts w:ascii="Times New Roman" w:eastAsiaTheme="minorEastAsia" w:hAnsi="Times New Roman" w:cs="Times New Roman"/>
          <w:i/>
        </w:rPr>
        <w:t xml:space="preserve">multi-carrier operation </w:t>
      </w:r>
      <w:r>
        <w:rPr>
          <w:rFonts w:ascii="Times New Roman" w:eastAsiaTheme="minorEastAsia" w:hAnsi="Times New Roman" w:cs="Times New Roman"/>
          <w:i/>
        </w:rPr>
        <w:t xml:space="preserve">to enable packet duplication at PDCP layer over multiple carriers to increase reliability of R17 SL transmissions. </w:t>
      </w:r>
    </w:p>
    <w:p w14:paraId="0160E127" w14:textId="12AEB793" w:rsidR="00FB2BD7" w:rsidRPr="00DC43C4" w:rsidRDefault="002F132B" w:rsidP="00AB3C0C">
      <w:pPr>
        <w:pStyle w:val="ListParagraph"/>
        <w:ind w:left="0"/>
        <w:jc w:val="both"/>
        <w:rPr>
          <w:rFonts w:ascii="Times New Roman" w:eastAsiaTheme="minorEastAsia" w:hAnsi="Times New Roman" w:cs="Times New Roman"/>
          <w:i/>
        </w:rPr>
      </w:pPr>
      <w:r w:rsidRPr="00DC43C4">
        <w:rPr>
          <w:rFonts w:ascii="Times New Roman" w:eastAsiaTheme="minorEastAsia" w:hAnsi="Times New Roman" w:cs="Times New Roman"/>
          <w:b/>
          <w:bCs/>
          <w:i/>
        </w:rPr>
        <w:t xml:space="preserve">Proposal </w:t>
      </w:r>
      <w:r>
        <w:rPr>
          <w:rFonts w:ascii="Times New Roman" w:eastAsiaTheme="minorEastAsia" w:hAnsi="Times New Roman" w:cs="Times New Roman"/>
          <w:b/>
          <w:bCs/>
          <w:i/>
        </w:rPr>
        <w:t>2:</w:t>
      </w:r>
      <w:r w:rsidRPr="00DC43C4">
        <w:rPr>
          <w:rFonts w:ascii="Times New Roman" w:eastAsiaTheme="minorEastAsia" w:hAnsi="Times New Roman" w:cs="Times New Roman"/>
          <w:i/>
        </w:rPr>
        <w:t xml:space="preserve"> </w:t>
      </w:r>
      <w:r>
        <w:rPr>
          <w:rFonts w:ascii="Times New Roman" w:eastAsiaTheme="minorEastAsia" w:hAnsi="Times New Roman" w:cs="Times New Roman"/>
          <w:i/>
        </w:rPr>
        <w:t>Evaluate RAN1 impact of SL DRX operation e.g. on UE resource selection in Mode 2.</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1395125E" w14:textId="0DC10CFC" w:rsidR="00B668A9" w:rsidRDefault="00D1149D" w:rsidP="0051496D">
      <w:pPr>
        <w:pStyle w:val="ListParagraph"/>
        <w:numPr>
          <w:ilvl w:val="0"/>
          <w:numId w:val="10"/>
        </w:numPr>
        <w:spacing w:before="120"/>
        <w:contextualSpacing/>
        <w:jc w:val="both"/>
        <w:rPr>
          <w:rFonts w:ascii="Times New Roman" w:hAnsi="Times New Roman" w:cs="Times New Roman"/>
        </w:rPr>
      </w:pPr>
      <w:bookmarkStart w:id="2" w:name="_Ref16600053"/>
      <w:bookmarkStart w:id="3" w:name="_Ref20991475"/>
      <w:bookmarkStart w:id="4" w:name="_Ref524941128"/>
      <w:r w:rsidRPr="00071F4E">
        <w:rPr>
          <w:rFonts w:ascii="Times New Roman" w:hAnsi="Times New Roman" w:cs="Times New Roman"/>
        </w:rPr>
        <w:t>RP-</w:t>
      </w:r>
      <w:r w:rsidR="000C1EC2">
        <w:rPr>
          <w:rFonts w:ascii="Times New Roman" w:hAnsi="Times New Roman" w:cs="Times New Roman"/>
        </w:rPr>
        <w:t>201385</w:t>
      </w:r>
      <w:r w:rsidRPr="00071F4E">
        <w:rPr>
          <w:rFonts w:ascii="Times New Roman" w:hAnsi="Times New Roman" w:cs="Times New Roman"/>
        </w:rPr>
        <w:t>, “</w:t>
      </w:r>
      <w:r w:rsidR="000C1EC2" w:rsidRPr="000C1EC2">
        <w:rPr>
          <w:rFonts w:ascii="Times New Roman" w:hAnsi="Times New Roman" w:cs="Times New Roman"/>
        </w:rPr>
        <w:t>WID revision: NR sidelink enhancement</w:t>
      </w:r>
      <w:r w:rsidRPr="00071F4E">
        <w:rPr>
          <w:rFonts w:ascii="Times New Roman" w:hAnsi="Times New Roman" w:cs="Times New Roman"/>
        </w:rPr>
        <w:t>”, LG Electronics</w:t>
      </w:r>
      <w:bookmarkEnd w:id="2"/>
      <w:bookmarkEnd w:id="3"/>
      <w:bookmarkEnd w:id="4"/>
    </w:p>
    <w:p w14:paraId="421BE6CE" w14:textId="3747E0F3" w:rsidR="00E629B0" w:rsidRPr="0051496D" w:rsidRDefault="00E629B0" w:rsidP="0051496D">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R2-20</w:t>
      </w:r>
      <w:r w:rsidR="00781547">
        <w:rPr>
          <w:rFonts w:ascii="Times New Roman" w:hAnsi="Times New Roman" w:cs="Times New Roman"/>
        </w:rPr>
        <w:t>09210</w:t>
      </w:r>
      <w:r>
        <w:rPr>
          <w:rFonts w:ascii="Times New Roman" w:hAnsi="Times New Roman" w:cs="Times New Roman"/>
        </w:rPr>
        <w:t>, “</w:t>
      </w:r>
      <w:r w:rsidR="00781547" w:rsidRPr="00781547">
        <w:rPr>
          <w:rFonts w:ascii="Times New Roman" w:hAnsi="Times New Roman" w:cs="Times New Roman"/>
        </w:rPr>
        <w:t>Initial Discussion on SL DRX</w:t>
      </w:r>
      <w:r>
        <w:rPr>
          <w:rFonts w:ascii="Times New Roman" w:hAnsi="Times New Roman" w:cs="Times New Roman"/>
        </w:rPr>
        <w:t>”, Interdigital</w:t>
      </w:r>
    </w:p>
    <w:sectPr w:rsidR="00E629B0" w:rsidRPr="0051496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2F801" w14:textId="77777777" w:rsidR="007B4B0F" w:rsidRDefault="007B4B0F">
      <w:r>
        <w:separator/>
      </w:r>
    </w:p>
  </w:endnote>
  <w:endnote w:type="continuationSeparator" w:id="0">
    <w:p w14:paraId="14C33FD8" w14:textId="77777777" w:rsidR="007B4B0F" w:rsidRDefault="007B4B0F">
      <w:r>
        <w:continuationSeparator/>
      </w:r>
    </w:p>
  </w:endnote>
  <w:endnote w:type="continuationNotice" w:id="1">
    <w:p w14:paraId="222D13D3" w14:textId="77777777" w:rsidR="007B4B0F" w:rsidRDefault="007B4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D1BE8" w14:textId="77777777" w:rsidR="007B4B0F" w:rsidRDefault="007B4B0F">
      <w:r>
        <w:separator/>
      </w:r>
    </w:p>
  </w:footnote>
  <w:footnote w:type="continuationSeparator" w:id="0">
    <w:p w14:paraId="0088F2EA" w14:textId="77777777" w:rsidR="007B4B0F" w:rsidRDefault="007B4B0F">
      <w:r>
        <w:continuationSeparator/>
      </w:r>
    </w:p>
  </w:footnote>
  <w:footnote w:type="continuationNotice" w:id="1">
    <w:p w14:paraId="23A5608C" w14:textId="77777777" w:rsidR="007B4B0F" w:rsidRDefault="007B4B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6"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F92AA4"/>
    <w:multiLevelType w:val="hybridMultilevel"/>
    <w:tmpl w:val="983A8E8E"/>
    <w:lvl w:ilvl="0" w:tplc="A8D468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A5844"/>
    <w:multiLevelType w:val="hybridMultilevel"/>
    <w:tmpl w:val="003E8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21197"/>
    <w:multiLevelType w:val="hybridMultilevel"/>
    <w:tmpl w:val="0C2688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27"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3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C50907"/>
    <w:multiLevelType w:val="hybridMultilevel"/>
    <w:tmpl w:val="189222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13"/>
  </w:num>
  <w:num w:numId="4">
    <w:abstractNumId w:val="14"/>
  </w:num>
  <w:num w:numId="5">
    <w:abstractNumId w:val="7"/>
  </w:num>
  <w:num w:numId="6">
    <w:abstractNumId w:val="17"/>
  </w:num>
  <w:num w:numId="7">
    <w:abstractNumId w:val="28"/>
  </w:num>
  <w:num w:numId="8">
    <w:abstractNumId w:val="8"/>
  </w:num>
  <w:num w:numId="9">
    <w:abstractNumId w:val="33"/>
  </w:num>
  <w:num w:numId="10">
    <w:abstractNumId w:val="11"/>
  </w:num>
  <w:num w:numId="11">
    <w:abstractNumId w:val="16"/>
  </w:num>
  <w:num w:numId="12">
    <w:abstractNumId w:val="24"/>
  </w:num>
  <w:num w:numId="13">
    <w:abstractNumId w:val="5"/>
  </w:num>
  <w:num w:numId="14">
    <w:abstractNumId w:val="29"/>
  </w:num>
  <w:num w:numId="15">
    <w:abstractNumId w:val="26"/>
  </w:num>
  <w:num w:numId="16">
    <w:abstractNumId w:val="25"/>
  </w:num>
  <w:num w:numId="17">
    <w:abstractNumId w:val="12"/>
  </w:num>
  <w:num w:numId="18">
    <w:abstractNumId w:val="2"/>
  </w:num>
  <w:num w:numId="19">
    <w:abstractNumId w:val="10"/>
  </w:num>
  <w:num w:numId="20">
    <w:abstractNumId w:val="30"/>
  </w:num>
  <w:num w:numId="21">
    <w:abstractNumId w:val="18"/>
  </w:num>
  <w:num w:numId="22">
    <w:abstractNumId w:val="3"/>
  </w:num>
  <w:num w:numId="23">
    <w:abstractNumId w:val="22"/>
  </w:num>
  <w:num w:numId="24">
    <w:abstractNumId w:val="15"/>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4"/>
  </w:num>
  <w:num w:numId="28">
    <w:abstractNumId w:val="20"/>
  </w:num>
  <w:num w:numId="29">
    <w:abstractNumId w:val="6"/>
  </w:num>
  <w:num w:numId="30">
    <w:abstractNumId w:val="21"/>
  </w:num>
  <w:num w:numId="31">
    <w:abstractNumId w:val="9"/>
  </w:num>
  <w:num w:numId="32">
    <w:abstractNumId w:val="32"/>
  </w:num>
  <w:num w:numId="33">
    <w:abstractNumId w:val="27"/>
  </w:num>
  <w:num w:numId="34">
    <w:abstractNumId w:val="19"/>
  </w:num>
  <w:num w:numId="35">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168C"/>
    <w:rsid w:val="00001EEF"/>
    <w:rsid w:val="00002BC4"/>
    <w:rsid w:val="00002F99"/>
    <w:rsid w:val="0000325C"/>
    <w:rsid w:val="00003E50"/>
    <w:rsid w:val="00003EC3"/>
    <w:rsid w:val="00003FB2"/>
    <w:rsid w:val="00004187"/>
    <w:rsid w:val="00004B03"/>
    <w:rsid w:val="00004C2D"/>
    <w:rsid w:val="00004C9A"/>
    <w:rsid w:val="00005012"/>
    <w:rsid w:val="00006446"/>
    <w:rsid w:val="00006896"/>
    <w:rsid w:val="00007CDC"/>
    <w:rsid w:val="000101EC"/>
    <w:rsid w:val="000104C6"/>
    <w:rsid w:val="000110C9"/>
    <w:rsid w:val="00011B28"/>
    <w:rsid w:val="00011EE8"/>
    <w:rsid w:val="0001288B"/>
    <w:rsid w:val="00012B9F"/>
    <w:rsid w:val="00012C16"/>
    <w:rsid w:val="00014744"/>
    <w:rsid w:val="00014B23"/>
    <w:rsid w:val="000153E9"/>
    <w:rsid w:val="00015D15"/>
    <w:rsid w:val="0001611C"/>
    <w:rsid w:val="000165C0"/>
    <w:rsid w:val="00016788"/>
    <w:rsid w:val="0001694D"/>
    <w:rsid w:val="00017074"/>
    <w:rsid w:val="0002066A"/>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0EA6"/>
    <w:rsid w:val="000310E1"/>
    <w:rsid w:val="00031297"/>
    <w:rsid w:val="00031598"/>
    <w:rsid w:val="00031EC3"/>
    <w:rsid w:val="000323D3"/>
    <w:rsid w:val="000325B8"/>
    <w:rsid w:val="00033351"/>
    <w:rsid w:val="0003410A"/>
    <w:rsid w:val="00034625"/>
    <w:rsid w:val="00034C15"/>
    <w:rsid w:val="00035EA8"/>
    <w:rsid w:val="00035F74"/>
    <w:rsid w:val="00036B84"/>
    <w:rsid w:val="00036BA1"/>
    <w:rsid w:val="00037098"/>
    <w:rsid w:val="00037187"/>
    <w:rsid w:val="00037E0F"/>
    <w:rsid w:val="000405A0"/>
    <w:rsid w:val="00040B78"/>
    <w:rsid w:val="0004149C"/>
    <w:rsid w:val="00041879"/>
    <w:rsid w:val="00041938"/>
    <w:rsid w:val="000422E2"/>
    <w:rsid w:val="00042970"/>
    <w:rsid w:val="00042BE0"/>
    <w:rsid w:val="00042F22"/>
    <w:rsid w:val="000437FA"/>
    <w:rsid w:val="00043DDF"/>
    <w:rsid w:val="00044278"/>
    <w:rsid w:val="000444EF"/>
    <w:rsid w:val="00044A9C"/>
    <w:rsid w:val="000455AE"/>
    <w:rsid w:val="00045651"/>
    <w:rsid w:val="00045735"/>
    <w:rsid w:val="00045AD3"/>
    <w:rsid w:val="00045C24"/>
    <w:rsid w:val="000465B3"/>
    <w:rsid w:val="0004780E"/>
    <w:rsid w:val="00050195"/>
    <w:rsid w:val="00050717"/>
    <w:rsid w:val="000508D6"/>
    <w:rsid w:val="00050D83"/>
    <w:rsid w:val="00050E2C"/>
    <w:rsid w:val="000511FA"/>
    <w:rsid w:val="0005264F"/>
    <w:rsid w:val="00052A07"/>
    <w:rsid w:val="000534E3"/>
    <w:rsid w:val="00053756"/>
    <w:rsid w:val="00053B5C"/>
    <w:rsid w:val="00053C47"/>
    <w:rsid w:val="00053E7E"/>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035"/>
    <w:rsid w:val="0006232B"/>
    <w:rsid w:val="000625C8"/>
    <w:rsid w:val="000631A0"/>
    <w:rsid w:val="00063AC3"/>
    <w:rsid w:val="00063EF3"/>
    <w:rsid w:val="000641AA"/>
    <w:rsid w:val="0006437B"/>
    <w:rsid w:val="000644C5"/>
    <w:rsid w:val="000645B8"/>
    <w:rsid w:val="0006487E"/>
    <w:rsid w:val="00065243"/>
    <w:rsid w:val="00065952"/>
    <w:rsid w:val="00065E1A"/>
    <w:rsid w:val="00065F7E"/>
    <w:rsid w:val="00066726"/>
    <w:rsid w:val="000674D8"/>
    <w:rsid w:val="00070074"/>
    <w:rsid w:val="00070D25"/>
    <w:rsid w:val="00070E98"/>
    <w:rsid w:val="00071225"/>
    <w:rsid w:val="000715A7"/>
    <w:rsid w:val="00071812"/>
    <w:rsid w:val="00071DCA"/>
    <w:rsid w:val="00071F4E"/>
    <w:rsid w:val="000725A0"/>
    <w:rsid w:val="0007415D"/>
    <w:rsid w:val="00074621"/>
    <w:rsid w:val="00074F35"/>
    <w:rsid w:val="00075131"/>
    <w:rsid w:val="00075141"/>
    <w:rsid w:val="00075998"/>
    <w:rsid w:val="00075BF1"/>
    <w:rsid w:val="0007787A"/>
    <w:rsid w:val="00077A1C"/>
    <w:rsid w:val="00077CF3"/>
    <w:rsid w:val="00077E5F"/>
    <w:rsid w:val="0008004D"/>
    <w:rsid w:val="00080281"/>
    <w:rsid w:val="0008036A"/>
    <w:rsid w:val="000806B5"/>
    <w:rsid w:val="00080F0F"/>
    <w:rsid w:val="00081AE6"/>
    <w:rsid w:val="00082135"/>
    <w:rsid w:val="00082D6A"/>
    <w:rsid w:val="00083BE4"/>
    <w:rsid w:val="00084559"/>
    <w:rsid w:val="000853AF"/>
    <w:rsid w:val="00085543"/>
    <w:rsid w:val="000855EB"/>
    <w:rsid w:val="00085667"/>
    <w:rsid w:val="00085883"/>
    <w:rsid w:val="000858BB"/>
    <w:rsid w:val="00085A01"/>
    <w:rsid w:val="00085B52"/>
    <w:rsid w:val="00085E11"/>
    <w:rsid w:val="000862B6"/>
    <w:rsid w:val="000866F2"/>
    <w:rsid w:val="00086A43"/>
    <w:rsid w:val="0008785D"/>
    <w:rsid w:val="0009009F"/>
    <w:rsid w:val="0009010A"/>
    <w:rsid w:val="000905A9"/>
    <w:rsid w:val="00090A9B"/>
    <w:rsid w:val="00090AF4"/>
    <w:rsid w:val="00090CD9"/>
    <w:rsid w:val="00090D19"/>
    <w:rsid w:val="00091504"/>
    <w:rsid w:val="00091557"/>
    <w:rsid w:val="00091842"/>
    <w:rsid w:val="00091F2C"/>
    <w:rsid w:val="000923AF"/>
    <w:rsid w:val="000924C1"/>
    <w:rsid w:val="000924F0"/>
    <w:rsid w:val="00092A35"/>
    <w:rsid w:val="00092B27"/>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3249"/>
    <w:rsid w:val="000A447B"/>
    <w:rsid w:val="000A56F2"/>
    <w:rsid w:val="000A5764"/>
    <w:rsid w:val="000A7DC3"/>
    <w:rsid w:val="000B00AA"/>
    <w:rsid w:val="000B0223"/>
    <w:rsid w:val="000B02A2"/>
    <w:rsid w:val="000B0640"/>
    <w:rsid w:val="000B0A01"/>
    <w:rsid w:val="000B1E5F"/>
    <w:rsid w:val="000B1EDE"/>
    <w:rsid w:val="000B2299"/>
    <w:rsid w:val="000B254C"/>
    <w:rsid w:val="000B2719"/>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B78B6"/>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3794"/>
    <w:rsid w:val="000C464C"/>
    <w:rsid w:val="000C501B"/>
    <w:rsid w:val="000C50FA"/>
    <w:rsid w:val="000C64E6"/>
    <w:rsid w:val="000C6F9D"/>
    <w:rsid w:val="000C7009"/>
    <w:rsid w:val="000C782B"/>
    <w:rsid w:val="000D0A64"/>
    <w:rsid w:val="000D0D07"/>
    <w:rsid w:val="000D162D"/>
    <w:rsid w:val="000D1B3F"/>
    <w:rsid w:val="000D2D35"/>
    <w:rsid w:val="000D2F63"/>
    <w:rsid w:val="000D2FB2"/>
    <w:rsid w:val="000D365D"/>
    <w:rsid w:val="000D4439"/>
    <w:rsid w:val="000D4797"/>
    <w:rsid w:val="000D4D63"/>
    <w:rsid w:val="000D4EE6"/>
    <w:rsid w:val="000D51D9"/>
    <w:rsid w:val="000D57A7"/>
    <w:rsid w:val="000D5C17"/>
    <w:rsid w:val="000D5D21"/>
    <w:rsid w:val="000D6642"/>
    <w:rsid w:val="000E0170"/>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E7C59"/>
    <w:rsid w:val="000F06D6"/>
    <w:rsid w:val="000F0709"/>
    <w:rsid w:val="000F0EB1"/>
    <w:rsid w:val="000F1106"/>
    <w:rsid w:val="000F184F"/>
    <w:rsid w:val="000F1854"/>
    <w:rsid w:val="000F1AE1"/>
    <w:rsid w:val="000F323D"/>
    <w:rsid w:val="000F3BE9"/>
    <w:rsid w:val="000F3F6C"/>
    <w:rsid w:val="000F44E3"/>
    <w:rsid w:val="000F47BE"/>
    <w:rsid w:val="000F4935"/>
    <w:rsid w:val="000F4ED8"/>
    <w:rsid w:val="000F4F9E"/>
    <w:rsid w:val="000F528A"/>
    <w:rsid w:val="000F5397"/>
    <w:rsid w:val="000F557E"/>
    <w:rsid w:val="000F5AB7"/>
    <w:rsid w:val="000F5D31"/>
    <w:rsid w:val="000F68BA"/>
    <w:rsid w:val="000F68D9"/>
    <w:rsid w:val="000F6DF3"/>
    <w:rsid w:val="000F6F49"/>
    <w:rsid w:val="000F73B4"/>
    <w:rsid w:val="000F7925"/>
    <w:rsid w:val="0010021A"/>
    <w:rsid w:val="001005FF"/>
    <w:rsid w:val="00100770"/>
    <w:rsid w:val="0010105B"/>
    <w:rsid w:val="00101244"/>
    <w:rsid w:val="001012B7"/>
    <w:rsid w:val="00101BCC"/>
    <w:rsid w:val="0010203E"/>
    <w:rsid w:val="00102BB7"/>
    <w:rsid w:val="00103174"/>
    <w:rsid w:val="00103851"/>
    <w:rsid w:val="001038DC"/>
    <w:rsid w:val="00103ADA"/>
    <w:rsid w:val="001045CB"/>
    <w:rsid w:val="001048B7"/>
    <w:rsid w:val="00104A7C"/>
    <w:rsid w:val="00105347"/>
    <w:rsid w:val="00105E18"/>
    <w:rsid w:val="00106117"/>
    <w:rsid w:val="001062FB"/>
    <w:rsid w:val="001063E6"/>
    <w:rsid w:val="0010657F"/>
    <w:rsid w:val="00106B59"/>
    <w:rsid w:val="00106D29"/>
    <w:rsid w:val="001070B9"/>
    <w:rsid w:val="00107FCA"/>
    <w:rsid w:val="00110032"/>
    <w:rsid w:val="0011092E"/>
    <w:rsid w:val="00110EBC"/>
    <w:rsid w:val="00111D66"/>
    <w:rsid w:val="00112036"/>
    <w:rsid w:val="0011224B"/>
    <w:rsid w:val="00112B01"/>
    <w:rsid w:val="00112DEF"/>
    <w:rsid w:val="00113CF4"/>
    <w:rsid w:val="00114331"/>
    <w:rsid w:val="001146CB"/>
    <w:rsid w:val="001148C3"/>
    <w:rsid w:val="00115027"/>
    <w:rsid w:val="001153EA"/>
    <w:rsid w:val="00115643"/>
    <w:rsid w:val="00115D9E"/>
    <w:rsid w:val="001163DC"/>
    <w:rsid w:val="00116765"/>
    <w:rsid w:val="00116896"/>
    <w:rsid w:val="00116C54"/>
    <w:rsid w:val="0011747E"/>
    <w:rsid w:val="00117AE6"/>
    <w:rsid w:val="00117CEA"/>
    <w:rsid w:val="00117D13"/>
    <w:rsid w:val="00117D5D"/>
    <w:rsid w:val="001203FC"/>
    <w:rsid w:val="0012189E"/>
    <w:rsid w:val="001218CE"/>
    <w:rsid w:val="001219F5"/>
    <w:rsid w:val="00121A20"/>
    <w:rsid w:val="00121AF7"/>
    <w:rsid w:val="00121CF8"/>
    <w:rsid w:val="00121D09"/>
    <w:rsid w:val="00122BB4"/>
    <w:rsid w:val="00123549"/>
    <w:rsid w:val="00123CA8"/>
    <w:rsid w:val="00123D2C"/>
    <w:rsid w:val="001248FC"/>
    <w:rsid w:val="00125448"/>
    <w:rsid w:val="00125B92"/>
    <w:rsid w:val="00125D8C"/>
    <w:rsid w:val="00125FDB"/>
    <w:rsid w:val="0012619C"/>
    <w:rsid w:val="0012628E"/>
    <w:rsid w:val="00126305"/>
    <w:rsid w:val="00126967"/>
    <w:rsid w:val="00126B4A"/>
    <w:rsid w:val="00127931"/>
    <w:rsid w:val="00127D88"/>
    <w:rsid w:val="001316C9"/>
    <w:rsid w:val="0013192D"/>
    <w:rsid w:val="00131BF9"/>
    <w:rsid w:val="00131FE9"/>
    <w:rsid w:val="00132149"/>
    <w:rsid w:val="00132FD0"/>
    <w:rsid w:val="001330B8"/>
    <w:rsid w:val="0013399F"/>
    <w:rsid w:val="001342C9"/>
    <w:rsid w:val="001344C0"/>
    <w:rsid w:val="001344EA"/>
    <w:rsid w:val="001346FA"/>
    <w:rsid w:val="00134A27"/>
    <w:rsid w:val="00135169"/>
    <w:rsid w:val="00135218"/>
    <w:rsid w:val="00135252"/>
    <w:rsid w:val="0013526B"/>
    <w:rsid w:val="00135394"/>
    <w:rsid w:val="0013580A"/>
    <w:rsid w:val="001358D4"/>
    <w:rsid w:val="00135999"/>
    <w:rsid w:val="001360E1"/>
    <w:rsid w:val="001366E3"/>
    <w:rsid w:val="00136790"/>
    <w:rsid w:val="00136C7E"/>
    <w:rsid w:val="001375CD"/>
    <w:rsid w:val="001376DA"/>
    <w:rsid w:val="001376E6"/>
    <w:rsid w:val="00137AB5"/>
    <w:rsid w:val="00137F0B"/>
    <w:rsid w:val="001409CF"/>
    <w:rsid w:val="00141601"/>
    <w:rsid w:val="00141990"/>
    <w:rsid w:val="00141A18"/>
    <w:rsid w:val="00141BE7"/>
    <w:rsid w:val="001420DF"/>
    <w:rsid w:val="00142366"/>
    <w:rsid w:val="001425FB"/>
    <w:rsid w:val="00142A72"/>
    <w:rsid w:val="00142ADE"/>
    <w:rsid w:val="00143127"/>
    <w:rsid w:val="00143140"/>
    <w:rsid w:val="00143658"/>
    <w:rsid w:val="00143E76"/>
    <w:rsid w:val="001440CD"/>
    <w:rsid w:val="001440F0"/>
    <w:rsid w:val="001445CE"/>
    <w:rsid w:val="00144726"/>
    <w:rsid w:val="001447B7"/>
    <w:rsid w:val="00145B01"/>
    <w:rsid w:val="001465F4"/>
    <w:rsid w:val="00146904"/>
    <w:rsid w:val="00146964"/>
    <w:rsid w:val="00146989"/>
    <w:rsid w:val="001474AB"/>
    <w:rsid w:val="00147BDE"/>
    <w:rsid w:val="001506B3"/>
    <w:rsid w:val="00150C1E"/>
    <w:rsid w:val="001510DF"/>
    <w:rsid w:val="001515A6"/>
    <w:rsid w:val="001516EE"/>
    <w:rsid w:val="0015190F"/>
    <w:rsid w:val="00151D5A"/>
    <w:rsid w:val="00151E23"/>
    <w:rsid w:val="00152219"/>
    <w:rsid w:val="001523B7"/>
    <w:rsid w:val="001526E0"/>
    <w:rsid w:val="00153B76"/>
    <w:rsid w:val="00153C45"/>
    <w:rsid w:val="00154220"/>
    <w:rsid w:val="0015446D"/>
    <w:rsid w:val="001549FC"/>
    <w:rsid w:val="001551B5"/>
    <w:rsid w:val="0015546B"/>
    <w:rsid w:val="00155A65"/>
    <w:rsid w:val="00156DC4"/>
    <w:rsid w:val="00157883"/>
    <w:rsid w:val="00157A90"/>
    <w:rsid w:val="00157B7B"/>
    <w:rsid w:val="00157F10"/>
    <w:rsid w:val="00160461"/>
    <w:rsid w:val="00160EEB"/>
    <w:rsid w:val="001615E7"/>
    <w:rsid w:val="001616B6"/>
    <w:rsid w:val="00162135"/>
    <w:rsid w:val="001629FC"/>
    <w:rsid w:val="00162BD1"/>
    <w:rsid w:val="00162E25"/>
    <w:rsid w:val="00163554"/>
    <w:rsid w:val="00163FBD"/>
    <w:rsid w:val="001659C1"/>
    <w:rsid w:val="00166220"/>
    <w:rsid w:val="0016660C"/>
    <w:rsid w:val="001669BD"/>
    <w:rsid w:val="0016726A"/>
    <w:rsid w:val="00167A2F"/>
    <w:rsid w:val="00167A6C"/>
    <w:rsid w:val="00167CEB"/>
    <w:rsid w:val="001711A9"/>
    <w:rsid w:val="00171478"/>
    <w:rsid w:val="00171E9B"/>
    <w:rsid w:val="00171FAE"/>
    <w:rsid w:val="0017264A"/>
    <w:rsid w:val="00172D1D"/>
    <w:rsid w:val="001735B9"/>
    <w:rsid w:val="00173A8E"/>
    <w:rsid w:val="0017437B"/>
    <w:rsid w:val="00174407"/>
    <w:rsid w:val="001746D1"/>
    <w:rsid w:val="001747A2"/>
    <w:rsid w:val="00174FE7"/>
    <w:rsid w:val="001750CB"/>
    <w:rsid w:val="00175A10"/>
    <w:rsid w:val="00175A7C"/>
    <w:rsid w:val="00175B80"/>
    <w:rsid w:val="001762DB"/>
    <w:rsid w:val="00176850"/>
    <w:rsid w:val="00176B71"/>
    <w:rsid w:val="00176E09"/>
    <w:rsid w:val="00176E1A"/>
    <w:rsid w:val="00176FB5"/>
    <w:rsid w:val="00177938"/>
    <w:rsid w:val="00180304"/>
    <w:rsid w:val="00180B6F"/>
    <w:rsid w:val="00180DFD"/>
    <w:rsid w:val="001810E1"/>
    <w:rsid w:val="0018143F"/>
    <w:rsid w:val="00181796"/>
    <w:rsid w:val="00181C5A"/>
    <w:rsid w:val="00181D12"/>
    <w:rsid w:val="00181D50"/>
    <w:rsid w:val="00182252"/>
    <w:rsid w:val="001826DE"/>
    <w:rsid w:val="001833D1"/>
    <w:rsid w:val="001833FB"/>
    <w:rsid w:val="00183599"/>
    <w:rsid w:val="00184226"/>
    <w:rsid w:val="00184245"/>
    <w:rsid w:val="001846F2"/>
    <w:rsid w:val="00185251"/>
    <w:rsid w:val="001855AA"/>
    <w:rsid w:val="001856D0"/>
    <w:rsid w:val="00186721"/>
    <w:rsid w:val="00186B8D"/>
    <w:rsid w:val="00186F7A"/>
    <w:rsid w:val="00187149"/>
    <w:rsid w:val="00187FF9"/>
    <w:rsid w:val="00190AC1"/>
    <w:rsid w:val="00190BFA"/>
    <w:rsid w:val="00190FD9"/>
    <w:rsid w:val="00191850"/>
    <w:rsid w:val="001921DE"/>
    <w:rsid w:val="001924F7"/>
    <w:rsid w:val="001927C8"/>
    <w:rsid w:val="00192B67"/>
    <w:rsid w:val="00192C79"/>
    <w:rsid w:val="00192D14"/>
    <w:rsid w:val="0019341A"/>
    <w:rsid w:val="00193ABA"/>
    <w:rsid w:val="00193B86"/>
    <w:rsid w:val="00194249"/>
    <w:rsid w:val="0019443B"/>
    <w:rsid w:val="001944CD"/>
    <w:rsid w:val="0019468F"/>
    <w:rsid w:val="00194E68"/>
    <w:rsid w:val="00194F6B"/>
    <w:rsid w:val="0019593A"/>
    <w:rsid w:val="001965C4"/>
    <w:rsid w:val="001975F2"/>
    <w:rsid w:val="00197DF9"/>
    <w:rsid w:val="001A0314"/>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1D1"/>
    <w:rsid w:val="001A6ABE"/>
    <w:rsid w:val="001A73FD"/>
    <w:rsid w:val="001A771A"/>
    <w:rsid w:val="001B0578"/>
    <w:rsid w:val="001B0A03"/>
    <w:rsid w:val="001B0D97"/>
    <w:rsid w:val="001B11A7"/>
    <w:rsid w:val="001B14BE"/>
    <w:rsid w:val="001B1523"/>
    <w:rsid w:val="001B1D92"/>
    <w:rsid w:val="001B2093"/>
    <w:rsid w:val="001B21A6"/>
    <w:rsid w:val="001B3010"/>
    <w:rsid w:val="001B34D1"/>
    <w:rsid w:val="001B36D6"/>
    <w:rsid w:val="001B3C08"/>
    <w:rsid w:val="001B473F"/>
    <w:rsid w:val="001B56D1"/>
    <w:rsid w:val="001B57A3"/>
    <w:rsid w:val="001B5A5D"/>
    <w:rsid w:val="001B5C14"/>
    <w:rsid w:val="001B5D94"/>
    <w:rsid w:val="001B5EC7"/>
    <w:rsid w:val="001B653E"/>
    <w:rsid w:val="001B66D0"/>
    <w:rsid w:val="001B69DB"/>
    <w:rsid w:val="001B7034"/>
    <w:rsid w:val="001B74F6"/>
    <w:rsid w:val="001B7A96"/>
    <w:rsid w:val="001C02A9"/>
    <w:rsid w:val="001C04B4"/>
    <w:rsid w:val="001C07F8"/>
    <w:rsid w:val="001C0AAE"/>
    <w:rsid w:val="001C0B35"/>
    <w:rsid w:val="001C10CE"/>
    <w:rsid w:val="001C1A1A"/>
    <w:rsid w:val="001C1CE5"/>
    <w:rsid w:val="001C1E98"/>
    <w:rsid w:val="001C2740"/>
    <w:rsid w:val="001C27E1"/>
    <w:rsid w:val="001C2B53"/>
    <w:rsid w:val="001C3D2A"/>
    <w:rsid w:val="001C3D34"/>
    <w:rsid w:val="001C4ADB"/>
    <w:rsid w:val="001C4C0B"/>
    <w:rsid w:val="001C508D"/>
    <w:rsid w:val="001C54A0"/>
    <w:rsid w:val="001C558C"/>
    <w:rsid w:val="001C5ACF"/>
    <w:rsid w:val="001C5B0C"/>
    <w:rsid w:val="001C6312"/>
    <w:rsid w:val="001C65BF"/>
    <w:rsid w:val="001C664F"/>
    <w:rsid w:val="001C6B4F"/>
    <w:rsid w:val="001C7611"/>
    <w:rsid w:val="001D0064"/>
    <w:rsid w:val="001D0744"/>
    <w:rsid w:val="001D11ED"/>
    <w:rsid w:val="001D1296"/>
    <w:rsid w:val="001D1452"/>
    <w:rsid w:val="001D1B44"/>
    <w:rsid w:val="001D2B1F"/>
    <w:rsid w:val="001D2C6B"/>
    <w:rsid w:val="001D2DB5"/>
    <w:rsid w:val="001D36A9"/>
    <w:rsid w:val="001D377E"/>
    <w:rsid w:val="001D37A0"/>
    <w:rsid w:val="001D37DE"/>
    <w:rsid w:val="001D3974"/>
    <w:rsid w:val="001D3BAF"/>
    <w:rsid w:val="001D412C"/>
    <w:rsid w:val="001D4CB3"/>
    <w:rsid w:val="001D4EE6"/>
    <w:rsid w:val="001D51BA"/>
    <w:rsid w:val="001D520E"/>
    <w:rsid w:val="001D52F5"/>
    <w:rsid w:val="001D53B5"/>
    <w:rsid w:val="001D5C84"/>
    <w:rsid w:val="001D5FFA"/>
    <w:rsid w:val="001D6342"/>
    <w:rsid w:val="001D677A"/>
    <w:rsid w:val="001D67BB"/>
    <w:rsid w:val="001D6B50"/>
    <w:rsid w:val="001D6D53"/>
    <w:rsid w:val="001D783F"/>
    <w:rsid w:val="001D79A1"/>
    <w:rsid w:val="001D7A02"/>
    <w:rsid w:val="001D7C9C"/>
    <w:rsid w:val="001E018C"/>
    <w:rsid w:val="001E0427"/>
    <w:rsid w:val="001E076C"/>
    <w:rsid w:val="001E0B68"/>
    <w:rsid w:val="001E0E46"/>
    <w:rsid w:val="001E217E"/>
    <w:rsid w:val="001E2356"/>
    <w:rsid w:val="001E23E4"/>
    <w:rsid w:val="001E2AD7"/>
    <w:rsid w:val="001E341C"/>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4037"/>
    <w:rsid w:val="001F4260"/>
    <w:rsid w:val="001F4676"/>
    <w:rsid w:val="001F474C"/>
    <w:rsid w:val="001F54C5"/>
    <w:rsid w:val="001F58C2"/>
    <w:rsid w:val="001F5B50"/>
    <w:rsid w:val="001F5C7D"/>
    <w:rsid w:val="001F61DB"/>
    <w:rsid w:val="001F662C"/>
    <w:rsid w:val="001F7074"/>
    <w:rsid w:val="001F7A85"/>
    <w:rsid w:val="001F7D99"/>
    <w:rsid w:val="00200490"/>
    <w:rsid w:val="002009A4"/>
    <w:rsid w:val="00201879"/>
    <w:rsid w:val="00201F3A"/>
    <w:rsid w:val="00202037"/>
    <w:rsid w:val="0020327F"/>
    <w:rsid w:val="00203A34"/>
    <w:rsid w:val="00203F96"/>
    <w:rsid w:val="002041BF"/>
    <w:rsid w:val="0020481B"/>
    <w:rsid w:val="00204831"/>
    <w:rsid w:val="00204883"/>
    <w:rsid w:val="002049C3"/>
    <w:rsid w:val="00204E32"/>
    <w:rsid w:val="002050C4"/>
    <w:rsid w:val="00205CEA"/>
    <w:rsid w:val="0020640E"/>
    <w:rsid w:val="002069B2"/>
    <w:rsid w:val="002073BE"/>
    <w:rsid w:val="00207B53"/>
    <w:rsid w:val="00207F57"/>
    <w:rsid w:val="00207FA3"/>
    <w:rsid w:val="00210241"/>
    <w:rsid w:val="00210748"/>
    <w:rsid w:val="002111FD"/>
    <w:rsid w:val="00212596"/>
    <w:rsid w:val="00212842"/>
    <w:rsid w:val="00212903"/>
    <w:rsid w:val="00212A6D"/>
    <w:rsid w:val="00212D1B"/>
    <w:rsid w:val="00212D2F"/>
    <w:rsid w:val="00212DC7"/>
    <w:rsid w:val="0021336E"/>
    <w:rsid w:val="002138FC"/>
    <w:rsid w:val="00213C09"/>
    <w:rsid w:val="00214307"/>
    <w:rsid w:val="002145BB"/>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600"/>
    <w:rsid w:val="00220819"/>
    <w:rsid w:val="00220EAB"/>
    <w:rsid w:val="00221136"/>
    <w:rsid w:val="00221404"/>
    <w:rsid w:val="002221C0"/>
    <w:rsid w:val="002224DB"/>
    <w:rsid w:val="00223FCB"/>
    <w:rsid w:val="0022419F"/>
    <w:rsid w:val="00224506"/>
    <w:rsid w:val="0022451F"/>
    <w:rsid w:val="0022452C"/>
    <w:rsid w:val="002245DE"/>
    <w:rsid w:val="00224849"/>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176"/>
    <w:rsid w:val="002341D8"/>
    <w:rsid w:val="002346E3"/>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2895"/>
    <w:rsid w:val="00242930"/>
    <w:rsid w:val="00242D99"/>
    <w:rsid w:val="00242EC4"/>
    <w:rsid w:val="00243179"/>
    <w:rsid w:val="002434D0"/>
    <w:rsid w:val="0024350A"/>
    <w:rsid w:val="002435B3"/>
    <w:rsid w:val="00244040"/>
    <w:rsid w:val="00245092"/>
    <w:rsid w:val="0024566A"/>
    <w:rsid w:val="00245766"/>
    <w:rsid w:val="002458EB"/>
    <w:rsid w:val="002462D0"/>
    <w:rsid w:val="00246594"/>
    <w:rsid w:val="002466E0"/>
    <w:rsid w:val="002468B7"/>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933"/>
    <w:rsid w:val="00253017"/>
    <w:rsid w:val="002536A0"/>
    <w:rsid w:val="00253A30"/>
    <w:rsid w:val="0025555E"/>
    <w:rsid w:val="00255D36"/>
    <w:rsid w:val="00257543"/>
    <w:rsid w:val="002576DA"/>
    <w:rsid w:val="002577E6"/>
    <w:rsid w:val="00257A53"/>
    <w:rsid w:val="002602EB"/>
    <w:rsid w:val="00260656"/>
    <w:rsid w:val="00260A05"/>
    <w:rsid w:val="00261782"/>
    <w:rsid w:val="002617E7"/>
    <w:rsid w:val="00261A3A"/>
    <w:rsid w:val="00261AB1"/>
    <w:rsid w:val="002629D4"/>
    <w:rsid w:val="00262A43"/>
    <w:rsid w:val="00262A45"/>
    <w:rsid w:val="002637AE"/>
    <w:rsid w:val="00264189"/>
    <w:rsid w:val="00264228"/>
    <w:rsid w:val="00264334"/>
    <w:rsid w:val="0026473E"/>
    <w:rsid w:val="00264779"/>
    <w:rsid w:val="00264B3E"/>
    <w:rsid w:val="00265521"/>
    <w:rsid w:val="00265C81"/>
    <w:rsid w:val="00266214"/>
    <w:rsid w:val="00266CC2"/>
    <w:rsid w:val="00267A3C"/>
    <w:rsid w:val="00267C83"/>
    <w:rsid w:val="0027144F"/>
    <w:rsid w:val="00271A63"/>
    <w:rsid w:val="00271D94"/>
    <w:rsid w:val="00271F3A"/>
    <w:rsid w:val="00272D82"/>
    <w:rsid w:val="00273278"/>
    <w:rsid w:val="002737F4"/>
    <w:rsid w:val="00273D70"/>
    <w:rsid w:val="00273E0E"/>
    <w:rsid w:val="00273E84"/>
    <w:rsid w:val="00274BB8"/>
    <w:rsid w:val="00274C41"/>
    <w:rsid w:val="00274DFF"/>
    <w:rsid w:val="00275236"/>
    <w:rsid w:val="00275BBE"/>
    <w:rsid w:val="00276081"/>
    <w:rsid w:val="0027640F"/>
    <w:rsid w:val="00276B67"/>
    <w:rsid w:val="00277097"/>
    <w:rsid w:val="00277490"/>
    <w:rsid w:val="00280211"/>
    <w:rsid w:val="002805F5"/>
    <w:rsid w:val="00280751"/>
    <w:rsid w:val="002808E6"/>
    <w:rsid w:val="00280E8F"/>
    <w:rsid w:val="00281579"/>
    <w:rsid w:val="00281605"/>
    <w:rsid w:val="002819A4"/>
    <w:rsid w:val="00281C9B"/>
    <w:rsid w:val="002821B7"/>
    <w:rsid w:val="0028265E"/>
    <w:rsid w:val="0028280A"/>
    <w:rsid w:val="0028305E"/>
    <w:rsid w:val="0028355C"/>
    <w:rsid w:val="0028360D"/>
    <w:rsid w:val="002838A1"/>
    <w:rsid w:val="00283A0A"/>
    <w:rsid w:val="00283DE5"/>
    <w:rsid w:val="0028409E"/>
    <w:rsid w:val="0028411B"/>
    <w:rsid w:val="0028487A"/>
    <w:rsid w:val="002849D3"/>
    <w:rsid w:val="00284AA5"/>
    <w:rsid w:val="002850AC"/>
    <w:rsid w:val="002852A9"/>
    <w:rsid w:val="0028606E"/>
    <w:rsid w:val="00286560"/>
    <w:rsid w:val="00286ACD"/>
    <w:rsid w:val="00286BFC"/>
    <w:rsid w:val="00287136"/>
    <w:rsid w:val="002871CF"/>
    <w:rsid w:val="00287838"/>
    <w:rsid w:val="002907B5"/>
    <w:rsid w:val="00290CC2"/>
    <w:rsid w:val="002911CE"/>
    <w:rsid w:val="002912B7"/>
    <w:rsid w:val="002912C6"/>
    <w:rsid w:val="0029133F"/>
    <w:rsid w:val="0029135D"/>
    <w:rsid w:val="00291685"/>
    <w:rsid w:val="00291D3B"/>
    <w:rsid w:val="00291FC4"/>
    <w:rsid w:val="00292174"/>
    <w:rsid w:val="00292EB7"/>
    <w:rsid w:val="002937A1"/>
    <w:rsid w:val="00294544"/>
    <w:rsid w:val="002955E3"/>
    <w:rsid w:val="00295943"/>
    <w:rsid w:val="00295BE1"/>
    <w:rsid w:val="00295FCF"/>
    <w:rsid w:val="00296227"/>
    <w:rsid w:val="00296314"/>
    <w:rsid w:val="00296F44"/>
    <w:rsid w:val="00296F83"/>
    <w:rsid w:val="0029777D"/>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C62"/>
    <w:rsid w:val="002A4CC1"/>
    <w:rsid w:val="002A5F35"/>
    <w:rsid w:val="002A6158"/>
    <w:rsid w:val="002A6758"/>
    <w:rsid w:val="002A69D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324"/>
    <w:rsid w:val="002C151A"/>
    <w:rsid w:val="002C1961"/>
    <w:rsid w:val="002C2995"/>
    <w:rsid w:val="002C2ED2"/>
    <w:rsid w:val="002C31B3"/>
    <w:rsid w:val="002C38A5"/>
    <w:rsid w:val="002C3DE4"/>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1BE8"/>
    <w:rsid w:val="002D2BF7"/>
    <w:rsid w:val="002D2E85"/>
    <w:rsid w:val="002D34B2"/>
    <w:rsid w:val="002D37A1"/>
    <w:rsid w:val="002D3B37"/>
    <w:rsid w:val="002D4147"/>
    <w:rsid w:val="002D4863"/>
    <w:rsid w:val="002D4ABC"/>
    <w:rsid w:val="002D4EDD"/>
    <w:rsid w:val="002D5255"/>
    <w:rsid w:val="002D557D"/>
    <w:rsid w:val="002D5933"/>
    <w:rsid w:val="002D5BFA"/>
    <w:rsid w:val="002D6218"/>
    <w:rsid w:val="002D6B9B"/>
    <w:rsid w:val="002D6E41"/>
    <w:rsid w:val="002D7637"/>
    <w:rsid w:val="002D7A15"/>
    <w:rsid w:val="002E0B37"/>
    <w:rsid w:val="002E0B70"/>
    <w:rsid w:val="002E0BEF"/>
    <w:rsid w:val="002E14F3"/>
    <w:rsid w:val="002E17F2"/>
    <w:rsid w:val="002E1B99"/>
    <w:rsid w:val="002E1BB9"/>
    <w:rsid w:val="002E1D24"/>
    <w:rsid w:val="002E2179"/>
    <w:rsid w:val="002E23CE"/>
    <w:rsid w:val="002E2A11"/>
    <w:rsid w:val="002E2B4D"/>
    <w:rsid w:val="002E2E9E"/>
    <w:rsid w:val="002E368E"/>
    <w:rsid w:val="002E3791"/>
    <w:rsid w:val="002E464A"/>
    <w:rsid w:val="002E4943"/>
    <w:rsid w:val="002E52EB"/>
    <w:rsid w:val="002E53B6"/>
    <w:rsid w:val="002E659A"/>
    <w:rsid w:val="002E689B"/>
    <w:rsid w:val="002E7003"/>
    <w:rsid w:val="002E7CAE"/>
    <w:rsid w:val="002E7F8F"/>
    <w:rsid w:val="002F07A4"/>
    <w:rsid w:val="002F132B"/>
    <w:rsid w:val="002F2771"/>
    <w:rsid w:val="002F2F73"/>
    <w:rsid w:val="002F3044"/>
    <w:rsid w:val="002F37A9"/>
    <w:rsid w:val="002F4337"/>
    <w:rsid w:val="002F4770"/>
    <w:rsid w:val="002F4794"/>
    <w:rsid w:val="002F4AE1"/>
    <w:rsid w:val="002F5609"/>
    <w:rsid w:val="002F585B"/>
    <w:rsid w:val="002F5A8E"/>
    <w:rsid w:val="002F5A95"/>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1D05"/>
    <w:rsid w:val="00302569"/>
    <w:rsid w:val="0030256B"/>
    <w:rsid w:val="00302D11"/>
    <w:rsid w:val="003038EC"/>
    <w:rsid w:val="00304D4B"/>
    <w:rsid w:val="0030501F"/>
    <w:rsid w:val="00305444"/>
    <w:rsid w:val="00305493"/>
    <w:rsid w:val="00305EC4"/>
    <w:rsid w:val="003060F8"/>
    <w:rsid w:val="0030704D"/>
    <w:rsid w:val="003072D1"/>
    <w:rsid w:val="00307A42"/>
    <w:rsid w:val="00307A45"/>
    <w:rsid w:val="00307BA1"/>
    <w:rsid w:val="003106B0"/>
    <w:rsid w:val="00310C49"/>
    <w:rsid w:val="00311702"/>
    <w:rsid w:val="00311E82"/>
    <w:rsid w:val="003124BA"/>
    <w:rsid w:val="00312C0A"/>
    <w:rsid w:val="00312E2B"/>
    <w:rsid w:val="00313785"/>
    <w:rsid w:val="00313FD6"/>
    <w:rsid w:val="003143BD"/>
    <w:rsid w:val="00314CF4"/>
    <w:rsid w:val="00314FA5"/>
    <w:rsid w:val="00315304"/>
    <w:rsid w:val="003153C1"/>
    <w:rsid w:val="00315A3B"/>
    <w:rsid w:val="0031752B"/>
    <w:rsid w:val="00320177"/>
    <w:rsid w:val="003203ED"/>
    <w:rsid w:val="003206F4"/>
    <w:rsid w:val="0032130F"/>
    <w:rsid w:val="00322662"/>
    <w:rsid w:val="00322820"/>
    <w:rsid w:val="00322C9F"/>
    <w:rsid w:val="00322D61"/>
    <w:rsid w:val="003231BC"/>
    <w:rsid w:val="003233E6"/>
    <w:rsid w:val="00324135"/>
    <w:rsid w:val="003242DD"/>
    <w:rsid w:val="00324AA1"/>
    <w:rsid w:val="00324D23"/>
    <w:rsid w:val="00324DF1"/>
    <w:rsid w:val="00325768"/>
    <w:rsid w:val="00325884"/>
    <w:rsid w:val="00325F35"/>
    <w:rsid w:val="003260A9"/>
    <w:rsid w:val="003273A2"/>
    <w:rsid w:val="00330D80"/>
    <w:rsid w:val="00331751"/>
    <w:rsid w:val="00331E4A"/>
    <w:rsid w:val="003329D7"/>
    <w:rsid w:val="003329DD"/>
    <w:rsid w:val="00332E0F"/>
    <w:rsid w:val="003330BE"/>
    <w:rsid w:val="003334EA"/>
    <w:rsid w:val="0033352E"/>
    <w:rsid w:val="00333CF6"/>
    <w:rsid w:val="00333D09"/>
    <w:rsid w:val="00333FD7"/>
    <w:rsid w:val="00334165"/>
    <w:rsid w:val="00334578"/>
    <w:rsid w:val="00334579"/>
    <w:rsid w:val="00334D0C"/>
    <w:rsid w:val="0033520D"/>
    <w:rsid w:val="00335858"/>
    <w:rsid w:val="00336BDA"/>
    <w:rsid w:val="00336EF8"/>
    <w:rsid w:val="00337135"/>
    <w:rsid w:val="00340409"/>
    <w:rsid w:val="00340BDD"/>
    <w:rsid w:val="00340CA5"/>
    <w:rsid w:val="00340CA8"/>
    <w:rsid w:val="00340F01"/>
    <w:rsid w:val="0034106C"/>
    <w:rsid w:val="0034166C"/>
    <w:rsid w:val="003419A8"/>
    <w:rsid w:val="00342BD7"/>
    <w:rsid w:val="00343C63"/>
    <w:rsid w:val="00343CA5"/>
    <w:rsid w:val="0034447A"/>
    <w:rsid w:val="00345335"/>
    <w:rsid w:val="00346710"/>
    <w:rsid w:val="00346A10"/>
    <w:rsid w:val="00346DB5"/>
    <w:rsid w:val="00347574"/>
    <w:rsid w:val="003477B1"/>
    <w:rsid w:val="003479F3"/>
    <w:rsid w:val="00347DB6"/>
    <w:rsid w:val="00347E7F"/>
    <w:rsid w:val="0035020E"/>
    <w:rsid w:val="0035065C"/>
    <w:rsid w:val="003507E3"/>
    <w:rsid w:val="00350D80"/>
    <w:rsid w:val="003516FD"/>
    <w:rsid w:val="00351C00"/>
    <w:rsid w:val="00351C21"/>
    <w:rsid w:val="00351EB3"/>
    <w:rsid w:val="00352094"/>
    <w:rsid w:val="0035267B"/>
    <w:rsid w:val="00352AAB"/>
    <w:rsid w:val="00352BCD"/>
    <w:rsid w:val="00352BE5"/>
    <w:rsid w:val="00354F66"/>
    <w:rsid w:val="00355093"/>
    <w:rsid w:val="0035511B"/>
    <w:rsid w:val="00355B0A"/>
    <w:rsid w:val="00356081"/>
    <w:rsid w:val="00357380"/>
    <w:rsid w:val="00360259"/>
    <w:rsid w:val="003602D9"/>
    <w:rsid w:val="00360674"/>
    <w:rsid w:val="00361055"/>
    <w:rsid w:val="00361261"/>
    <w:rsid w:val="003616AD"/>
    <w:rsid w:val="00361854"/>
    <w:rsid w:val="003626B8"/>
    <w:rsid w:val="00362F2B"/>
    <w:rsid w:val="00362F5A"/>
    <w:rsid w:val="00363424"/>
    <w:rsid w:val="00363773"/>
    <w:rsid w:val="003637AF"/>
    <w:rsid w:val="003649A8"/>
    <w:rsid w:val="00364BF8"/>
    <w:rsid w:val="00364E62"/>
    <w:rsid w:val="00364F51"/>
    <w:rsid w:val="00365071"/>
    <w:rsid w:val="0036558A"/>
    <w:rsid w:val="00365A4B"/>
    <w:rsid w:val="00365BF7"/>
    <w:rsid w:val="00365ED8"/>
    <w:rsid w:val="00365FD0"/>
    <w:rsid w:val="00366A27"/>
    <w:rsid w:val="00366A3C"/>
    <w:rsid w:val="00366DDE"/>
    <w:rsid w:val="00366E87"/>
    <w:rsid w:val="0036722D"/>
    <w:rsid w:val="00367289"/>
    <w:rsid w:val="003673AE"/>
    <w:rsid w:val="00367B02"/>
    <w:rsid w:val="00370C16"/>
    <w:rsid w:val="00370E47"/>
    <w:rsid w:val="00371062"/>
    <w:rsid w:val="003711A4"/>
    <w:rsid w:val="00371F1B"/>
    <w:rsid w:val="00372AAF"/>
    <w:rsid w:val="00373969"/>
    <w:rsid w:val="003742AC"/>
    <w:rsid w:val="003744CE"/>
    <w:rsid w:val="00374B48"/>
    <w:rsid w:val="00374F8B"/>
    <w:rsid w:val="00375719"/>
    <w:rsid w:val="00375FFF"/>
    <w:rsid w:val="003766B0"/>
    <w:rsid w:val="0037673C"/>
    <w:rsid w:val="003768AA"/>
    <w:rsid w:val="00376B0A"/>
    <w:rsid w:val="0037719F"/>
    <w:rsid w:val="00377CE1"/>
    <w:rsid w:val="00377DD1"/>
    <w:rsid w:val="0038038D"/>
    <w:rsid w:val="00380D7D"/>
    <w:rsid w:val="0038102E"/>
    <w:rsid w:val="003821E2"/>
    <w:rsid w:val="00383467"/>
    <w:rsid w:val="00384177"/>
    <w:rsid w:val="00384284"/>
    <w:rsid w:val="00385770"/>
    <w:rsid w:val="00385932"/>
    <w:rsid w:val="003859C1"/>
    <w:rsid w:val="00385BF0"/>
    <w:rsid w:val="00385E88"/>
    <w:rsid w:val="003861C1"/>
    <w:rsid w:val="00386578"/>
    <w:rsid w:val="00386747"/>
    <w:rsid w:val="0038724C"/>
    <w:rsid w:val="00387CE3"/>
    <w:rsid w:val="00387F8A"/>
    <w:rsid w:val="00390868"/>
    <w:rsid w:val="00390F0F"/>
    <w:rsid w:val="003913DB"/>
    <w:rsid w:val="00391638"/>
    <w:rsid w:val="003918D0"/>
    <w:rsid w:val="00392537"/>
    <w:rsid w:val="003927B8"/>
    <w:rsid w:val="00392D70"/>
    <w:rsid w:val="00392EAA"/>
    <w:rsid w:val="00393702"/>
    <w:rsid w:val="003939FF"/>
    <w:rsid w:val="00393FE3"/>
    <w:rsid w:val="003946B1"/>
    <w:rsid w:val="00394D8D"/>
    <w:rsid w:val="0039520F"/>
    <w:rsid w:val="00395948"/>
    <w:rsid w:val="00395F42"/>
    <w:rsid w:val="00396731"/>
    <w:rsid w:val="003967CC"/>
    <w:rsid w:val="00396C06"/>
    <w:rsid w:val="00397568"/>
    <w:rsid w:val="00397827"/>
    <w:rsid w:val="003978A8"/>
    <w:rsid w:val="003A07EB"/>
    <w:rsid w:val="003A0C00"/>
    <w:rsid w:val="003A0C9D"/>
    <w:rsid w:val="003A0DAE"/>
    <w:rsid w:val="003A16F1"/>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953"/>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B25"/>
    <w:rsid w:val="003B4EB4"/>
    <w:rsid w:val="003B50C8"/>
    <w:rsid w:val="003B53CC"/>
    <w:rsid w:val="003B646A"/>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0B"/>
    <w:rsid w:val="003C6C78"/>
    <w:rsid w:val="003C6D1B"/>
    <w:rsid w:val="003C6E0C"/>
    <w:rsid w:val="003C733E"/>
    <w:rsid w:val="003C7806"/>
    <w:rsid w:val="003D101D"/>
    <w:rsid w:val="003D109F"/>
    <w:rsid w:val="003D156D"/>
    <w:rsid w:val="003D15F6"/>
    <w:rsid w:val="003D2002"/>
    <w:rsid w:val="003D2478"/>
    <w:rsid w:val="003D2D9B"/>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C7C"/>
    <w:rsid w:val="003E3DD1"/>
    <w:rsid w:val="003E42D2"/>
    <w:rsid w:val="003E43CA"/>
    <w:rsid w:val="003E4493"/>
    <w:rsid w:val="003E44FC"/>
    <w:rsid w:val="003E46C7"/>
    <w:rsid w:val="003E4789"/>
    <w:rsid w:val="003E5084"/>
    <w:rsid w:val="003E517D"/>
    <w:rsid w:val="003E55E4"/>
    <w:rsid w:val="003E5B3A"/>
    <w:rsid w:val="003E631B"/>
    <w:rsid w:val="003E64AD"/>
    <w:rsid w:val="003E68CE"/>
    <w:rsid w:val="003E7090"/>
    <w:rsid w:val="003E7144"/>
    <w:rsid w:val="003E74E3"/>
    <w:rsid w:val="003E767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BDE"/>
    <w:rsid w:val="003F5CA0"/>
    <w:rsid w:val="003F5DCE"/>
    <w:rsid w:val="003F6392"/>
    <w:rsid w:val="003F6BBE"/>
    <w:rsid w:val="003F77C3"/>
    <w:rsid w:val="004000E8"/>
    <w:rsid w:val="004008B0"/>
    <w:rsid w:val="00402353"/>
    <w:rsid w:val="0040255D"/>
    <w:rsid w:val="004028A6"/>
    <w:rsid w:val="00402E2B"/>
    <w:rsid w:val="00403181"/>
    <w:rsid w:val="00403C08"/>
    <w:rsid w:val="004040C0"/>
    <w:rsid w:val="004047E9"/>
    <w:rsid w:val="00404BBE"/>
    <w:rsid w:val="0040512B"/>
    <w:rsid w:val="004054A3"/>
    <w:rsid w:val="00405CA5"/>
    <w:rsid w:val="00405DEB"/>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9E3"/>
    <w:rsid w:val="00416DDF"/>
    <w:rsid w:val="00416EC3"/>
    <w:rsid w:val="00420230"/>
    <w:rsid w:val="004205BD"/>
    <w:rsid w:val="00420A99"/>
    <w:rsid w:val="00421105"/>
    <w:rsid w:val="004211A7"/>
    <w:rsid w:val="00421616"/>
    <w:rsid w:val="0042167F"/>
    <w:rsid w:val="004218B1"/>
    <w:rsid w:val="00421C8A"/>
    <w:rsid w:val="00421F66"/>
    <w:rsid w:val="00422CDF"/>
    <w:rsid w:val="00422D12"/>
    <w:rsid w:val="004234DB"/>
    <w:rsid w:val="004234E7"/>
    <w:rsid w:val="00423A90"/>
    <w:rsid w:val="004242F4"/>
    <w:rsid w:val="00424A05"/>
    <w:rsid w:val="004251E3"/>
    <w:rsid w:val="00425A2C"/>
    <w:rsid w:val="00425A2E"/>
    <w:rsid w:val="00425B68"/>
    <w:rsid w:val="0042614B"/>
    <w:rsid w:val="00426328"/>
    <w:rsid w:val="00426910"/>
    <w:rsid w:val="00426A23"/>
    <w:rsid w:val="00426ADD"/>
    <w:rsid w:val="00427248"/>
    <w:rsid w:val="00427772"/>
    <w:rsid w:val="00431006"/>
    <w:rsid w:val="004319AA"/>
    <w:rsid w:val="00431A9F"/>
    <w:rsid w:val="00431AD6"/>
    <w:rsid w:val="00431F4A"/>
    <w:rsid w:val="004328D6"/>
    <w:rsid w:val="0043299F"/>
    <w:rsid w:val="00432F94"/>
    <w:rsid w:val="00433752"/>
    <w:rsid w:val="0043398F"/>
    <w:rsid w:val="00433B5E"/>
    <w:rsid w:val="00433CB2"/>
    <w:rsid w:val="004345C8"/>
    <w:rsid w:val="0043473D"/>
    <w:rsid w:val="00434E58"/>
    <w:rsid w:val="00434ED0"/>
    <w:rsid w:val="00435542"/>
    <w:rsid w:val="00437447"/>
    <w:rsid w:val="00437835"/>
    <w:rsid w:val="004378D3"/>
    <w:rsid w:val="004404CD"/>
    <w:rsid w:val="004407C2"/>
    <w:rsid w:val="00440C67"/>
    <w:rsid w:val="004410B9"/>
    <w:rsid w:val="00441829"/>
    <w:rsid w:val="00441A92"/>
    <w:rsid w:val="00442587"/>
    <w:rsid w:val="004427DC"/>
    <w:rsid w:val="00442A5F"/>
    <w:rsid w:val="00443C63"/>
    <w:rsid w:val="00444B1D"/>
    <w:rsid w:val="00444D62"/>
    <w:rsid w:val="00444F56"/>
    <w:rsid w:val="004452C3"/>
    <w:rsid w:val="00445828"/>
    <w:rsid w:val="004459C8"/>
    <w:rsid w:val="00445DDB"/>
    <w:rsid w:val="00446488"/>
    <w:rsid w:val="00446A99"/>
    <w:rsid w:val="00446B54"/>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6F4"/>
    <w:rsid w:val="00456756"/>
    <w:rsid w:val="00456D12"/>
    <w:rsid w:val="00457565"/>
    <w:rsid w:val="00457B71"/>
    <w:rsid w:val="004606A6"/>
    <w:rsid w:val="00460D15"/>
    <w:rsid w:val="00461301"/>
    <w:rsid w:val="004616E7"/>
    <w:rsid w:val="00461892"/>
    <w:rsid w:val="00462C36"/>
    <w:rsid w:val="0046367C"/>
    <w:rsid w:val="00464085"/>
    <w:rsid w:val="00464087"/>
    <w:rsid w:val="0046493F"/>
    <w:rsid w:val="00464BFE"/>
    <w:rsid w:val="004661B2"/>
    <w:rsid w:val="004669E2"/>
    <w:rsid w:val="00466D07"/>
    <w:rsid w:val="00466F5E"/>
    <w:rsid w:val="00466FFC"/>
    <w:rsid w:val="00467A12"/>
    <w:rsid w:val="00467EA7"/>
    <w:rsid w:val="00470334"/>
    <w:rsid w:val="004705D1"/>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49"/>
    <w:rsid w:val="004815FD"/>
    <w:rsid w:val="00481633"/>
    <w:rsid w:val="00481705"/>
    <w:rsid w:val="00481DE7"/>
    <w:rsid w:val="00481E77"/>
    <w:rsid w:val="00481FB4"/>
    <w:rsid w:val="0048266F"/>
    <w:rsid w:val="00482695"/>
    <w:rsid w:val="00482780"/>
    <w:rsid w:val="0048363F"/>
    <w:rsid w:val="004839E7"/>
    <w:rsid w:val="00483EFF"/>
    <w:rsid w:val="004842C3"/>
    <w:rsid w:val="00484787"/>
    <w:rsid w:val="004855BE"/>
    <w:rsid w:val="0048579F"/>
    <w:rsid w:val="00485B50"/>
    <w:rsid w:val="0048634B"/>
    <w:rsid w:val="00486739"/>
    <w:rsid w:val="004872B3"/>
    <w:rsid w:val="00487362"/>
    <w:rsid w:val="00490025"/>
    <w:rsid w:val="00490B24"/>
    <w:rsid w:val="00490BA0"/>
    <w:rsid w:val="00490C6F"/>
    <w:rsid w:val="00491484"/>
    <w:rsid w:val="004915D8"/>
    <w:rsid w:val="00491816"/>
    <w:rsid w:val="00491A42"/>
    <w:rsid w:val="00491B36"/>
    <w:rsid w:val="004923DC"/>
    <w:rsid w:val="004928CF"/>
    <w:rsid w:val="00492AB5"/>
    <w:rsid w:val="00492BC5"/>
    <w:rsid w:val="00492E72"/>
    <w:rsid w:val="00492E7B"/>
    <w:rsid w:val="00493240"/>
    <w:rsid w:val="004939C9"/>
    <w:rsid w:val="004939D9"/>
    <w:rsid w:val="00494119"/>
    <w:rsid w:val="00495043"/>
    <w:rsid w:val="00495751"/>
    <w:rsid w:val="00496498"/>
    <w:rsid w:val="004964F1"/>
    <w:rsid w:val="00496E03"/>
    <w:rsid w:val="00496E37"/>
    <w:rsid w:val="00496FBF"/>
    <w:rsid w:val="0049704C"/>
    <w:rsid w:val="00497314"/>
    <w:rsid w:val="004974EB"/>
    <w:rsid w:val="00497C80"/>
    <w:rsid w:val="004A0373"/>
    <w:rsid w:val="004A059A"/>
    <w:rsid w:val="004A1384"/>
    <w:rsid w:val="004A1406"/>
    <w:rsid w:val="004A1610"/>
    <w:rsid w:val="004A16BC"/>
    <w:rsid w:val="004A27DF"/>
    <w:rsid w:val="004A2B94"/>
    <w:rsid w:val="004A2D47"/>
    <w:rsid w:val="004A3696"/>
    <w:rsid w:val="004A38EA"/>
    <w:rsid w:val="004A3983"/>
    <w:rsid w:val="004A3A69"/>
    <w:rsid w:val="004A4A51"/>
    <w:rsid w:val="004A50F6"/>
    <w:rsid w:val="004A5256"/>
    <w:rsid w:val="004A54AE"/>
    <w:rsid w:val="004A574C"/>
    <w:rsid w:val="004A5C51"/>
    <w:rsid w:val="004A614C"/>
    <w:rsid w:val="004A71AA"/>
    <w:rsid w:val="004A7AE6"/>
    <w:rsid w:val="004A7D0F"/>
    <w:rsid w:val="004B0802"/>
    <w:rsid w:val="004B0840"/>
    <w:rsid w:val="004B0924"/>
    <w:rsid w:val="004B09DB"/>
    <w:rsid w:val="004B0BE0"/>
    <w:rsid w:val="004B0EA0"/>
    <w:rsid w:val="004B1049"/>
    <w:rsid w:val="004B1CFE"/>
    <w:rsid w:val="004B1DB8"/>
    <w:rsid w:val="004B2532"/>
    <w:rsid w:val="004B2A1A"/>
    <w:rsid w:val="004B2DBA"/>
    <w:rsid w:val="004B2F6C"/>
    <w:rsid w:val="004B3B1F"/>
    <w:rsid w:val="004B4459"/>
    <w:rsid w:val="004B44CE"/>
    <w:rsid w:val="004B4593"/>
    <w:rsid w:val="004B5D51"/>
    <w:rsid w:val="004B6553"/>
    <w:rsid w:val="004B680F"/>
    <w:rsid w:val="004B74DE"/>
    <w:rsid w:val="004B74E1"/>
    <w:rsid w:val="004B7C0C"/>
    <w:rsid w:val="004B7DC3"/>
    <w:rsid w:val="004C0C9D"/>
    <w:rsid w:val="004C1260"/>
    <w:rsid w:val="004C1E01"/>
    <w:rsid w:val="004C23B1"/>
    <w:rsid w:val="004C23BA"/>
    <w:rsid w:val="004C2AD3"/>
    <w:rsid w:val="004C2B95"/>
    <w:rsid w:val="004C3216"/>
    <w:rsid w:val="004C34D2"/>
    <w:rsid w:val="004C3898"/>
    <w:rsid w:val="004C3B35"/>
    <w:rsid w:val="004C3B86"/>
    <w:rsid w:val="004C3C55"/>
    <w:rsid w:val="004C3D53"/>
    <w:rsid w:val="004C3EB5"/>
    <w:rsid w:val="004C4662"/>
    <w:rsid w:val="004C5437"/>
    <w:rsid w:val="004C5EE9"/>
    <w:rsid w:val="004C5EF7"/>
    <w:rsid w:val="004C6581"/>
    <w:rsid w:val="004C6A7A"/>
    <w:rsid w:val="004C6D2F"/>
    <w:rsid w:val="004C6D4F"/>
    <w:rsid w:val="004C6E36"/>
    <w:rsid w:val="004C6ED8"/>
    <w:rsid w:val="004C72BF"/>
    <w:rsid w:val="004C77F7"/>
    <w:rsid w:val="004D06BB"/>
    <w:rsid w:val="004D1135"/>
    <w:rsid w:val="004D1183"/>
    <w:rsid w:val="004D18DB"/>
    <w:rsid w:val="004D2254"/>
    <w:rsid w:val="004D22B0"/>
    <w:rsid w:val="004D2343"/>
    <w:rsid w:val="004D36B1"/>
    <w:rsid w:val="004D3C15"/>
    <w:rsid w:val="004D4D58"/>
    <w:rsid w:val="004D594B"/>
    <w:rsid w:val="004D5C0F"/>
    <w:rsid w:val="004D619E"/>
    <w:rsid w:val="004D6C54"/>
    <w:rsid w:val="004D6E88"/>
    <w:rsid w:val="004D791B"/>
    <w:rsid w:val="004D7EBD"/>
    <w:rsid w:val="004E0449"/>
    <w:rsid w:val="004E08CB"/>
    <w:rsid w:val="004E0AFB"/>
    <w:rsid w:val="004E0BC3"/>
    <w:rsid w:val="004E11E7"/>
    <w:rsid w:val="004E1513"/>
    <w:rsid w:val="004E165C"/>
    <w:rsid w:val="004E1702"/>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115"/>
    <w:rsid w:val="004E45AE"/>
    <w:rsid w:val="004E462E"/>
    <w:rsid w:val="004E4711"/>
    <w:rsid w:val="004E5296"/>
    <w:rsid w:val="004E53C7"/>
    <w:rsid w:val="004E56DC"/>
    <w:rsid w:val="004E5F91"/>
    <w:rsid w:val="004E6215"/>
    <w:rsid w:val="004E6C03"/>
    <w:rsid w:val="004E7420"/>
    <w:rsid w:val="004E76F4"/>
    <w:rsid w:val="004E7873"/>
    <w:rsid w:val="004E7C33"/>
    <w:rsid w:val="004E7EB2"/>
    <w:rsid w:val="004F02E1"/>
    <w:rsid w:val="004F0445"/>
    <w:rsid w:val="004F0A81"/>
    <w:rsid w:val="004F0B6C"/>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DBA"/>
    <w:rsid w:val="00500B52"/>
    <w:rsid w:val="005011C6"/>
    <w:rsid w:val="005011FB"/>
    <w:rsid w:val="0050268E"/>
    <w:rsid w:val="005028C1"/>
    <w:rsid w:val="00502A05"/>
    <w:rsid w:val="00502F48"/>
    <w:rsid w:val="0050318E"/>
    <w:rsid w:val="00503A0C"/>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B0F"/>
    <w:rsid w:val="00511B44"/>
    <w:rsid w:val="00511C63"/>
    <w:rsid w:val="00511E64"/>
    <w:rsid w:val="00512181"/>
    <w:rsid w:val="0051249C"/>
    <w:rsid w:val="00512811"/>
    <w:rsid w:val="0051450C"/>
    <w:rsid w:val="00514531"/>
    <w:rsid w:val="005146A4"/>
    <w:rsid w:val="0051496D"/>
    <w:rsid w:val="005153A7"/>
    <w:rsid w:val="005158BD"/>
    <w:rsid w:val="00515908"/>
    <w:rsid w:val="0051590B"/>
    <w:rsid w:val="0051769E"/>
    <w:rsid w:val="005178AB"/>
    <w:rsid w:val="00517B72"/>
    <w:rsid w:val="00517FD4"/>
    <w:rsid w:val="005201D2"/>
    <w:rsid w:val="00520FE5"/>
    <w:rsid w:val="005219CF"/>
    <w:rsid w:val="00522170"/>
    <w:rsid w:val="00522857"/>
    <w:rsid w:val="005230C6"/>
    <w:rsid w:val="005234AA"/>
    <w:rsid w:val="00524B08"/>
    <w:rsid w:val="005251B0"/>
    <w:rsid w:val="00525884"/>
    <w:rsid w:val="00525A40"/>
    <w:rsid w:val="005266DD"/>
    <w:rsid w:val="00526E55"/>
    <w:rsid w:val="00527114"/>
    <w:rsid w:val="00527D68"/>
    <w:rsid w:val="00530333"/>
    <w:rsid w:val="00530D7E"/>
    <w:rsid w:val="00532A25"/>
    <w:rsid w:val="00533C5F"/>
    <w:rsid w:val="0053435A"/>
    <w:rsid w:val="00534AE0"/>
    <w:rsid w:val="00534B59"/>
    <w:rsid w:val="00534D24"/>
    <w:rsid w:val="00535499"/>
    <w:rsid w:val="00535666"/>
    <w:rsid w:val="00535A5C"/>
    <w:rsid w:val="00536759"/>
    <w:rsid w:val="00536B97"/>
    <w:rsid w:val="00536DF7"/>
    <w:rsid w:val="00537C62"/>
    <w:rsid w:val="00537DB8"/>
    <w:rsid w:val="005408C3"/>
    <w:rsid w:val="00540EA3"/>
    <w:rsid w:val="00541033"/>
    <w:rsid w:val="0054206F"/>
    <w:rsid w:val="00542D12"/>
    <w:rsid w:val="005432BF"/>
    <w:rsid w:val="00543B3A"/>
    <w:rsid w:val="00543E03"/>
    <w:rsid w:val="00543E1E"/>
    <w:rsid w:val="00544751"/>
    <w:rsid w:val="00544AC8"/>
    <w:rsid w:val="00545011"/>
    <w:rsid w:val="00545796"/>
    <w:rsid w:val="00545830"/>
    <w:rsid w:val="0054634A"/>
    <w:rsid w:val="005464F6"/>
    <w:rsid w:val="005465A6"/>
    <w:rsid w:val="00546970"/>
    <w:rsid w:val="00546D33"/>
    <w:rsid w:val="00546F3E"/>
    <w:rsid w:val="00547601"/>
    <w:rsid w:val="00547A6F"/>
    <w:rsid w:val="00547AD6"/>
    <w:rsid w:val="00547DF3"/>
    <w:rsid w:val="00547E93"/>
    <w:rsid w:val="00547FF5"/>
    <w:rsid w:val="00550604"/>
    <w:rsid w:val="00551810"/>
    <w:rsid w:val="00551816"/>
    <w:rsid w:val="00551A80"/>
    <w:rsid w:val="00551AAB"/>
    <w:rsid w:val="00553C09"/>
    <w:rsid w:val="00554164"/>
    <w:rsid w:val="0055446D"/>
    <w:rsid w:val="00554606"/>
    <w:rsid w:val="00554C4A"/>
    <w:rsid w:val="00554D82"/>
    <w:rsid w:val="00554D8B"/>
    <w:rsid w:val="00554E19"/>
    <w:rsid w:val="00554E86"/>
    <w:rsid w:val="00555048"/>
    <w:rsid w:val="0055629E"/>
    <w:rsid w:val="0055688F"/>
    <w:rsid w:val="00557029"/>
    <w:rsid w:val="005574AF"/>
    <w:rsid w:val="00557689"/>
    <w:rsid w:val="005577C0"/>
    <w:rsid w:val="00560B24"/>
    <w:rsid w:val="00560C31"/>
    <w:rsid w:val="0056121F"/>
    <w:rsid w:val="00561A01"/>
    <w:rsid w:val="00561D67"/>
    <w:rsid w:val="005636D8"/>
    <w:rsid w:val="00563ABE"/>
    <w:rsid w:val="00563BB8"/>
    <w:rsid w:val="00563D67"/>
    <w:rsid w:val="005644B2"/>
    <w:rsid w:val="005647E4"/>
    <w:rsid w:val="00564FBF"/>
    <w:rsid w:val="00565DED"/>
    <w:rsid w:val="00566557"/>
    <w:rsid w:val="005666FA"/>
    <w:rsid w:val="00566961"/>
    <w:rsid w:val="00566EC0"/>
    <w:rsid w:val="0056778C"/>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3F91"/>
    <w:rsid w:val="005741EE"/>
    <w:rsid w:val="005743DE"/>
    <w:rsid w:val="0057450F"/>
    <w:rsid w:val="00574855"/>
    <w:rsid w:val="00574F18"/>
    <w:rsid w:val="005752DA"/>
    <w:rsid w:val="00575877"/>
    <w:rsid w:val="00575FE4"/>
    <w:rsid w:val="005764C7"/>
    <w:rsid w:val="00576670"/>
    <w:rsid w:val="00576734"/>
    <w:rsid w:val="00576784"/>
    <w:rsid w:val="0057762F"/>
    <w:rsid w:val="005807DC"/>
    <w:rsid w:val="00581326"/>
    <w:rsid w:val="0058172D"/>
    <w:rsid w:val="005817C9"/>
    <w:rsid w:val="00582561"/>
    <w:rsid w:val="00582809"/>
    <w:rsid w:val="00583F52"/>
    <w:rsid w:val="00583F8C"/>
    <w:rsid w:val="00584816"/>
    <w:rsid w:val="00585C6A"/>
    <w:rsid w:val="00586023"/>
    <w:rsid w:val="005862DA"/>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78"/>
    <w:rsid w:val="0059469A"/>
    <w:rsid w:val="005948C2"/>
    <w:rsid w:val="0059588C"/>
    <w:rsid w:val="00595D45"/>
    <w:rsid w:val="00595D84"/>
    <w:rsid w:val="00595DCA"/>
    <w:rsid w:val="00595F77"/>
    <w:rsid w:val="005960A5"/>
    <w:rsid w:val="00596106"/>
    <w:rsid w:val="00596121"/>
    <w:rsid w:val="00596282"/>
    <w:rsid w:val="00596737"/>
    <w:rsid w:val="00596E6C"/>
    <w:rsid w:val="0059779B"/>
    <w:rsid w:val="00597857"/>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69E"/>
    <w:rsid w:val="005A6933"/>
    <w:rsid w:val="005A6991"/>
    <w:rsid w:val="005A752F"/>
    <w:rsid w:val="005B0105"/>
    <w:rsid w:val="005B0595"/>
    <w:rsid w:val="005B0B9E"/>
    <w:rsid w:val="005B0BA9"/>
    <w:rsid w:val="005B0E9B"/>
    <w:rsid w:val="005B0EED"/>
    <w:rsid w:val="005B224A"/>
    <w:rsid w:val="005B35BD"/>
    <w:rsid w:val="005B35D7"/>
    <w:rsid w:val="005B392A"/>
    <w:rsid w:val="005B3A3D"/>
    <w:rsid w:val="005B3AA3"/>
    <w:rsid w:val="005B3B9F"/>
    <w:rsid w:val="005B4074"/>
    <w:rsid w:val="005B4330"/>
    <w:rsid w:val="005B4C4E"/>
    <w:rsid w:val="005B4D88"/>
    <w:rsid w:val="005B4F4D"/>
    <w:rsid w:val="005B4F6B"/>
    <w:rsid w:val="005B5493"/>
    <w:rsid w:val="005B54EA"/>
    <w:rsid w:val="005B5511"/>
    <w:rsid w:val="005B576D"/>
    <w:rsid w:val="005B5BD5"/>
    <w:rsid w:val="005B5EAF"/>
    <w:rsid w:val="005B673A"/>
    <w:rsid w:val="005B6972"/>
    <w:rsid w:val="005B6D71"/>
    <w:rsid w:val="005B6F41"/>
    <w:rsid w:val="005B6F83"/>
    <w:rsid w:val="005C00C6"/>
    <w:rsid w:val="005C071C"/>
    <w:rsid w:val="005C0738"/>
    <w:rsid w:val="005C10B3"/>
    <w:rsid w:val="005C2555"/>
    <w:rsid w:val="005C2834"/>
    <w:rsid w:val="005C32D7"/>
    <w:rsid w:val="005C37F3"/>
    <w:rsid w:val="005C42CB"/>
    <w:rsid w:val="005C433B"/>
    <w:rsid w:val="005C43D1"/>
    <w:rsid w:val="005C56F7"/>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D53"/>
    <w:rsid w:val="005D3005"/>
    <w:rsid w:val="005D32AE"/>
    <w:rsid w:val="005D3D89"/>
    <w:rsid w:val="005D4903"/>
    <w:rsid w:val="005D4AB0"/>
    <w:rsid w:val="005D53C3"/>
    <w:rsid w:val="005D623C"/>
    <w:rsid w:val="005D69BE"/>
    <w:rsid w:val="005D6C7E"/>
    <w:rsid w:val="005D7271"/>
    <w:rsid w:val="005D7401"/>
    <w:rsid w:val="005D7A1B"/>
    <w:rsid w:val="005D7B61"/>
    <w:rsid w:val="005D7C82"/>
    <w:rsid w:val="005D7ED3"/>
    <w:rsid w:val="005E0C50"/>
    <w:rsid w:val="005E0C55"/>
    <w:rsid w:val="005E18FE"/>
    <w:rsid w:val="005E192E"/>
    <w:rsid w:val="005E2711"/>
    <w:rsid w:val="005E2A67"/>
    <w:rsid w:val="005E2CD1"/>
    <w:rsid w:val="005E2DCB"/>
    <w:rsid w:val="005E2FBD"/>
    <w:rsid w:val="005E33DA"/>
    <w:rsid w:val="005E385F"/>
    <w:rsid w:val="005E4663"/>
    <w:rsid w:val="005E4FCF"/>
    <w:rsid w:val="005E53B7"/>
    <w:rsid w:val="005E5895"/>
    <w:rsid w:val="005E5B81"/>
    <w:rsid w:val="005E5FCB"/>
    <w:rsid w:val="005E6492"/>
    <w:rsid w:val="005E6C10"/>
    <w:rsid w:val="005F074E"/>
    <w:rsid w:val="005F1418"/>
    <w:rsid w:val="005F2CB1"/>
    <w:rsid w:val="005F2D31"/>
    <w:rsid w:val="005F3E78"/>
    <w:rsid w:val="005F40B0"/>
    <w:rsid w:val="005F40F1"/>
    <w:rsid w:val="005F4108"/>
    <w:rsid w:val="005F4243"/>
    <w:rsid w:val="005F4AC0"/>
    <w:rsid w:val="005F509F"/>
    <w:rsid w:val="005F589E"/>
    <w:rsid w:val="005F5C6B"/>
    <w:rsid w:val="005F5F41"/>
    <w:rsid w:val="005F618C"/>
    <w:rsid w:val="005F68AB"/>
    <w:rsid w:val="005F6E5F"/>
    <w:rsid w:val="005F70BD"/>
    <w:rsid w:val="005F7757"/>
    <w:rsid w:val="005F783A"/>
    <w:rsid w:val="005F7F27"/>
    <w:rsid w:val="0060064D"/>
    <w:rsid w:val="00601F2D"/>
    <w:rsid w:val="0060200F"/>
    <w:rsid w:val="0060251F"/>
    <w:rsid w:val="0060283C"/>
    <w:rsid w:val="00602EF6"/>
    <w:rsid w:val="00603A84"/>
    <w:rsid w:val="00603FEC"/>
    <w:rsid w:val="00604F14"/>
    <w:rsid w:val="00605289"/>
    <w:rsid w:val="00605346"/>
    <w:rsid w:val="00605795"/>
    <w:rsid w:val="006059C5"/>
    <w:rsid w:val="00606961"/>
    <w:rsid w:val="00606ECD"/>
    <w:rsid w:val="006074C1"/>
    <w:rsid w:val="0060764F"/>
    <w:rsid w:val="006078CF"/>
    <w:rsid w:val="00607C80"/>
    <w:rsid w:val="00607ECA"/>
    <w:rsid w:val="00610E1F"/>
    <w:rsid w:val="006110CB"/>
    <w:rsid w:val="00611209"/>
    <w:rsid w:val="0061124C"/>
    <w:rsid w:val="006112E4"/>
    <w:rsid w:val="00611AAE"/>
    <w:rsid w:val="00611AB9"/>
    <w:rsid w:val="00611FDB"/>
    <w:rsid w:val="006124B5"/>
    <w:rsid w:val="00613257"/>
    <w:rsid w:val="00613390"/>
    <w:rsid w:val="00613562"/>
    <w:rsid w:val="00613A45"/>
    <w:rsid w:val="00614994"/>
    <w:rsid w:val="00614B73"/>
    <w:rsid w:val="00614F40"/>
    <w:rsid w:val="006151D2"/>
    <w:rsid w:val="00615318"/>
    <w:rsid w:val="006155B3"/>
    <w:rsid w:val="00616D03"/>
    <w:rsid w:val="006172B2"/>
    <w:rsid w:val="0061766D"/>
    <w:rsid w:val="00617B08"/>
    <w:rsid w:val="00620294"/>
    <w:rsid w:val="00620B97"/>
    <w:rsid w:val="00621662"/>
    <w:rsid w:val="00621751"/>
    <w:rsid w:val="0062281D"/>
    <w:rsid w:val="00623058"/>
    <w:rsid w:val="006232E1"/>
    <w:rsid w:val="006234A6"/>
    <w:rsid w:val="0062454D"/>
    <w:rsid w:val="006252E1"/>
    <w:rsid w:val="006254B7"/>
    <w:rsid w:val="00626130"/>
    <w:rsid w:val="006261B8"/>
    <w:rsid w:val="006261D7"/>
    <w:rsid w:val="00626339"/>
    <w:rsid w:val="00626579"/>
    <w:rsid w:val="006274A6"/>
    <w:rsid w:val="0062798D"/>
    <w:rsid w:val="00627DB8"/>
    <w:rsid w:val="00630001"/>
    <w:rsid w:val="00630D0D"/>
    <w:rsid w:val="006310A9"/>
    <w:rsid w:val="006311B3"/>
    <w:rsid w:val="00631957"/>
    <w:rsid w:val="00631AA5"/>
    <w:rsid w:val="00631D01"/>
    <w:rsid w:val="00631DAF"/>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1B2"/>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520"/>
    <w:rsid w:val="00646703"/>
    <w:rsid w:val="00646E7E"/>
    <w:rsid w:val="00646FC4"/>
    <w:rsid w:val="00647435"/>
    <w:rsid w:val="006477F5"/>
    <w:rsid w:val="00650AB9"/>
    <w:rsid w:val="00650EA2"/>
    <w:rsid w:val="0065127D"/>
    <w:rsid w:val="00651323"/>
    <w:rsid w:val="0065134F"/>
    <w:rsid w:val="00651FB6"/>
    <w:rsid w:val="00652807"/>
    <w:rsid w:val="00652CED"/>
    <w:rsid w:val="00653266"/>
    <w:rsid w:val="006533E6"/>
    <w:rsid w:val="00653464"/>
    <w:rsid w:val="006538FC"/>
    <w:rsid w:val="00653E2C"/>
    <w:rsid w:val="00653FB4"/>
    <w:rsid w:val="006545C2"/>
    <w:rsid w:val="006549A8"/>
    <w:rsid w:val="0065500D"/>
    <w:rsid w:val="00655733"/>
    <w:rsid w:val="00655ACD"/>
    <w:rsid w:val="00655CAD"/>
    <w:rsid w:val="00655CF7"/>
    <w:rsid w:val="00656776"/>
    <w:rsid w:val="00656A92"/>
    <w:rsid w:val="00656DDE"/>
    <w:rsid w:val="00656DF3"/>
    <w:rsid w:val="0066011D"/>
    <w:rsid w:val="0066058A"/>
    <w:rsid w:val="006607C0"/>
    <w:rsid w:val="00660927"/>
    <w:rsid w:val="006613A6"/>
    <w:rsid w:val="006613E5"/>
    <w:rsid w:val="00661961"/>
    <w:rsid w:val="00661D79"/>
    <w:rsid w:val="00662421"/>
    <w:rsid w:val="006628F2"/>
    <w:rsid w:val="00662919"/>
    <w:rsid w:val="006634B9"/>
    <w:rsid w:val="006634E6"/>
    <w:rsid w:val="006635AD"/>
    <w:rsid w:val="0066393C"/>
    <w:rsid w:val="006639FE"/>
    <w:rsid w:val="00663AEB"/>
    <w:rsid w:val="00663C72"/>
    <w:rsid w:val="006643AB"/>
    <w:rsid w:val="00664481"/>
    <w:rsid w:val="00664E1D"/>
    <w:rsid w:val="006655EE"/>
    <w:rsid w:val="0066635A"/>
    <w:rsid w:val="0066701D"/>
    <w:rsid w:val="00667EE7"/>
    <w:rsid w:val="00670922"/>
    <w:rsid w:val="00670BE1"/>
    <w:rsid w:val="00670E64"/>
    <w:rsid w:val="0067129B"/>
    <w:rsid w:val="0067131B"/>
    <w:rsid w:val="006715F6"/>
    <w:rsid w:val="00671DC9"/>
    <w:rsid w:val="00671E18"/>
    <w:rsid w:val="00671E79"/>
    <w:rsid w:val="00671FB9"/>
    <w:rsid w:val="0067218F"/>
    <w:rsid w:val="006727F1"/>
    <w:rsid w:val="00673784"/>
    <w:rsid w:val="006737BB"/>
    <w:rsid w:val="006738D8"/>
    <w:rsid w:val="00673B0F"/>
    <w:rsid w:val="006741F2"/>
    <w:rsid w:val="0067421C"/>
    <w:rsid w:val="00674CC3"/>
    <w:rsid w:val="00674F8F"/>
    <w:rsid w:val="0067517A"/>
    <w:rsid w:val="0067586E"/>
    <w:rsid w:val="00675C72"/>
    <w:rsid w:val="006768BC"/>
    <w:rsid w:val="00676D1A"/>
    <w:rsid w:val="006771F9"/>
    <w:rsid w:val="006776D7"/>
    <w:rsid w:val="00677D07"/>
    <w:rsid w:val="006801F4"/>
    <w:rsid w:val="00680AA0"/>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60C"/>
    <w:rsid w:val="00685EAF"/>
    <w:rsid w:val="00685F6F"/>
    <w:rsid w:val="0068608B"/>
    <w:rsid w:val="006867A6"/>
    <w:rsid w:val="00686917"/>
    <w:rsid w:val="00686A87"/>
    <w:rsid w:val="00686C95"/>
    <w:rsid w:val="006874C8"/>
    <w:rsid w:val="006878E0"/>
    <w:rsid w:val="006906DB"/>
    <w:rsid w:val="00691A2E"/>
    <w:rsid w:val="0069217E"/>
    <w:rsid w:val="006921F6"/>
    <w:rsid w:val="006929B2"/>
    <w:rsid w:val="00692C29"/>
    <w:rsid w:val="00692E40"/>
    <w:rsid w:val="006931AC"/>
    <w:rsid w:val="00693238"/>
    <w:rsid w:val="006940BC"/>
    <w:rsid w:val="00694727"/>
    <w:rsid w:val="006947DE"/>
    <w:rsid w:val="00694815"/>
    <w:rsid w:val="00694C87"/>
    <w:rsid w:val="006958CE"/>
    <w:rsid w:val="0069594C"/>
    <w:rsid w:val="00695A16"/>
    <w:rsid w:val="00695A30"/>
    <w:rsid w:val="00695C71"/>
    <w:rsid w:val="00695FC2"/>
    <w:rsid w:val="006962FB"/>
    <w:rsid w:val="00696949"/>
    <w:rsid w:val="006969A8"/>
    <w:rsid w:val="00697052"/>
    <w:rsid w:val="00697126"/>
    <w:rsid w:val="00697530"/>
    <w:rsid w:val="006976B0"/>
    <w:rsid w:val="00697949"/>
    <w:rsid w:val="00697D39"/>
    <w:rsid w:val="00697F2A"/>
    <w:rsid w:val="006A06B2"/>
    <w:rsid w:val="006A0E56"/>
    <w:rsid w:val="006A0ECE"/>
    <w:rsid w:val="006A1958"/>
    <w:rsid w:val="006A2735"/>
    <w:rsid w:val="006A2A84"/>
    <w:rsid w:val="006A2F5F"/>
    <w:rsid w:val="006A325E"/>
    <w:rsid w:val="006A46FB"/>
    <w:rsid w:val="006A51D5"/>
    <w:rsid w:val="006A52D5"/>
    <w:rsid w:val="006A5382"/>
    <w:rsid w:val="006A586C"/>
    <w:rsid w:val="006A5E28"/>
    <w:rsid w:val="006A613C"/>
    <w:rsid w:val="006A6292"/>
    <w:rsid w:val="006A6555"/>
    <w:rsid w:val="006A6620"/>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2EDF"/>
    <w:rsid w:val="006C32F5"/>
    <w:rsid w:val="006C385B"/>
    <w:rsid w:val="006C3BFD"/>
    <w:rsid w:val="006C405C"/>
    <w:rsid w:val="006C4BBA"/>
    <w:rsid w:val="006C4E5C"/>
    <w:rsid w:val="006C545C"/>
    <w:rsid w:val="006C58DF"/>
    <w:rsid w:val="006C59FF"/>
    <w:rsid w:val="006C5B25"/>
    <w:rsid w:val="006C5D10"/>
    <w:rsid w:val="006C5D5C"/>
    <w:rsid w:val="006C5EC9"/>
    <w:rsid w:val="006C6059"/>
    <w:rsid w:val="006C65D0"/>
    <w:rsid w:val="006C7522"/>
    <w:rsid w:val="006C7F11"/>
    <w:rsid w:val="006D0AF4"/>
    <w:rsid w:val="006D0E13"/>
    <w:rsid w:val="006D0EF3"/>
    <w:rsid w:val="006D139D"/>
    <w:rsid w:val="006D145A"/>
    <w:rsid w:val="006D1544"/>
    <w:rsid w:val="006D2C22"/>
    <w:rsid w:val="006D305F"/>
    <w:rsid w:val="006D351A"/>
    <w:rsid w:val="006D3ED8"/>
    <w:rsid w:val="006D4153"/>
    <w:rsid w:val="006D44A2"/>
    <w:rsid w:val="006D4C5B"/>
    <w:rsid w:val="006D5CE4"/>
    <w:rsid w:val="006D5FB2"/>
    <w:rsid w:val="006D6046"/>
    <w:rsid w:val="006D6645"/>
    <w:rsid w:val="006D6833"/>
    <w:rsid w:val="006D6F08"/>
    <w:rsid w:val="006D74B9"/>
    <w:rsid w:val="006D74BE"/>
    <w:rsid w:val="006D79AB"/>
    <w:rsid w:val="006D7BA8"/>
    <w:rsid w:val="006D7DA7"/>
    <w:rsid w:val="006E0100"/>
    <w:rsid w:val="006E062C"/>
    <w:rsid w:val="006E0B46"/>
    <w:rsid w:val="006E0FAF"/>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0F8"/>
    <w:rsid w:val="006E6DFE"/>
    <w:rsid w:val="006E6E5E"/>
    <w:rsid w:val="006E7163"/>
    <w:rsid w:val="006E7D3B"/>
    <w:rsid w:val="006F028F"/>
    <w:rsid w:val="006F0CF9"/>
    <w:rsid w:val="006F0D29"/>
    <w:rsid w:val="006F0E91"/>
    <w:rsid w:val="006F146D"/>
    <w:rsid w:val="006F1B70"/>
    <w:rsid w:val="006F1DE2"/>
    <w:rsid w:val="006F2504"/>
    <w:rsid w:val="006F341D"/>
    <w:rsid w:val="006F3682"/>
    <w:rsid w:val="006F3B3A"/>
    <w:rsid w:val="006F3E60"/>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1EE"/>
    <w:rsid w:val="00702402"/>
    <w:rsid w:val="007028CD"/>
    <w:rsid w:val="00703123"/>
    <w:rsid w:val="0070346E"/>
    <w:rsid w:val="00703660"/>
    <w:rsid w:val="0070382E"/>
    <w:rsid w:val="00703C83"/>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05"/>
    <w:rsid w:val="00713CF5"/>
    <w:rsid w:val="007140A8"/>
    <w:rsid w:val="00714750"/>
    <w:rsid w:val="007148D3"/>
    <w:rsid w:val="0071551B"/>
    <w:rsid w:val="00715638"/>
    <w:rsid w:val="007159AC"/>
    <w:rsid w:val="00715A32"/>
    <w:rsid w:val="00715B9A"/>
    <w:rsid w:val="0071600C"/>
    <w:rsid w:val="007161DA"/>
    <w:rsid w:val="007163B5"/>
    <w:rsid w:val="00717413"/>
    <w:rsid w:val="00717AE6"/>
    <w:rsid w:val="00720CB6"/>
    <w:rsid w:val="007212D3"/>
    <w:rsid w:val="00721760"/>
    <w:rsid w:val="00721E95"/>
    <w:rsid w:val="007227FA"/>
    <w:rsid w:val="00723001"/>
    <w:rsid w:val="0072325E"/>
    <w:rsid w:val="0072328E"/>
    <w:rsid w:val="007239A5"/>
    <w:rsid w:val="00723FD5"/>
    <w:rsid w:val="007245A0"/>
    <w:rsid w:val="00724649"/>
    <w:rsid w:val="00724AE1"/>
    <w:rsid w:val="00724FC1"/>
    <w:rsid w:val="00725052"/>
    <w:rsid w:val="00725161"/>
    <w:rsid w:val="007251D0"/>
    <w:rsid w:val="00725300"/>
    <w:rsid w:val="00725B07"/>
    <w:rsid w:val="00726A9D"/>
    <w:rsid w:val="00726EA6"/>
    <w:rsid w:val="00727208"/>
    <w:rsid w:val="00727299"/>
    <w:rsid w:val="00727537"/>
    <w:rsid w:val="00727680"/>
    <w:rsid w:val="00727D2C"/>
    <w:rsid w:val="0073054C"/>
    <w:rsid w:val="00730C7D"/>
    <w:rsid w:val="00731066"/>
    <w:rsid w:val="0073190B"/>
    <w:rsid w:val="00731993"/>
    <w:rsid w:val="00731A6F"/>
    <w:rsid w:val="00731B7E"/>
    <w:rsid w:val="00731F6D"/>
    <w:rsid w:val="00732064"/>
    <w:rsid w:val="0073334A"/>
    <w:rsid w:val="00733521"/>
    <w:rsid w:val="00733553"/>
    <w:rsid w:val="007342C6"/>
    <w:rsid w:val="00734461"/>
    <w:rsid w:val="007348B1"/>
    <w:rsid w:val="00734E42"/>
    <w:rsid w:val="00734FCD"/>
    <w:rsid w:val="00735120"/>
    <w:rsid w:val="007356A1"/>
    <w:rsid w:val="0073580E"/>
    <w:rsid w:val="007358C2"/>
    <w:rsid w:val="00736143"/>
    <w:rsid w:val="007362A6"/>
    <w:rsid w:val="007362DB"/>
    <w:rsid w:val="0073682E"/>
    <w:rsid w:val="00736AA2"/>
    <w:rsid w:val="00736D7D"/>
    <w:rsid w:val="007370A5"/>
    <w:rsid w:val="007371D3"/>
    <w:rsid w:val="007374F9"/>
    <w:rsid w:val="00737564"/>
    <w:rsid w:val="0074063A"/>
    <w:rsid w:val="0074078D"/>
    <w:rsid w:val="00740B61"/>
    <w:rsid w:val="00740E58"/>
    <w:rsid w:val="007412BA"/>
    <w:rsid w:val="00741368"/>
    <w:rsid w:val="00741F98"/>
    <w:rsid w:val="007427AE"/>
    <w:rsid w:val="00743009"/>
    <w:rsid w:val="007442FE"/>
    <w:rsid w:val="007445A0"/>
    <w:rsid w:val="007451E7"/>
    <w:rsid w:val="0074524B"/>
    <w:rsid w:val="0074545D"/>
    <w:rsid w:val="00746608"/>
    <w:rsid w:val="00746CE2"/>
    <w:rsid w:val="00746EAC"/>
    <w:rsid w:val="007471D5"/>
    <w:rsid w:val="007474A3"/>
    <w:rsid w:val="00747D8B"/>
    <w:rsid w:val="00751228"/>
    <w:rsid w:val="00751FA3"/>
    <w:rsid w:val="00752C50"/>
    <w:rsid w:val="0075348B"/>
    <w:rsid w:val="007539D8"/>
    <w:rsid w:val="00753A88"/>
    <w:rsid w:val="007540AD"/>
    <w:rsid w:val="007543CB"/>
    <w:rsid w:val="00755EC7"/>
    <w:rsid w:val="00756F2A"/>
    <w:rsid w:val="007571E1"/>
    <w:rsid w:val="007575D7"/>
    <w:rsid w:val="00757F5E"/>
    <w:rsid w:val="007602E4"/>
    <w:rsid w:val="007604B2"/>
    <w:rsid w:val="00760C05"/>
    <w:rsid w:val="00761099"/>
    <w:rsid w:val="007616E7"/>
    <w:rsid w:val="00761981"/>
    <w:rsid w:val="007619D7"/>
    <w:rsid w:val="00761C8C"/>
    <w:rsid w:val="00761CBA"/>
    <w:rsid w:val="007623FB"/>
    <w:rsid w:val="007624DD"/>
    <w:rsid w:val="00762604"/>
    <w:rsid w:val="0076319A"/>
    <w:rsid w:val="00763B30"/>
    <w:rsid w:val="00764724"/>
    <w:rsid w:val="00764AF3"/>
    <w:rsid w:val="00765281"/>
    <w:rsid w:val="00766BAD"/>
    <w:rsid w:val="00767D80"/>
    <w:rsid w:val="00770099"/>
    <w:rsid w:val="00770226"/>
    <w:rsid w:val="00770BB5"/>
    <w:rsid w:val="00771520"/>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971"/>
    <w:rsid w:val="00776B09"/>
    <w:rsid w:val="007801CE"/>
    <w:rsid w:val="007808CF"/>
    <w:rsid w:val="00780BAF"/>
    <w:rsid w:val="007812F3"/>
    <w:rsid w:val="00781547"/>
    <w:rsid w:val="0078177E"/>
    <w:rsid w:val="00782868"/>
    <w:rsid w:val="00782DF0"/>
    <w:rsid w:val="00782F54"/>
    <w:rsid w:val="0078304C"/>
    <w:rsid w:val="00783210"/>
    <w:rsid w:val="00783673"/>
    <w:rsid w:val="00783878"/>
    <w:rsid w:val="00783B3A"/>
    <w:rsid w:val="00783BA9"/>
    <w:rsid w:val="00783E38"/>
    <w:rsid w:val="00783F0B"/>
    <w:rsid w:val="0078417D"/>
    <w:rsid w:val="007845D1"/>
    <w:rsid w:val="00784B8C"/>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906EA"/>
    <w:rsid w:val="00790B82"/>
    <w:rsid w:val="00791A2B"/>
    <w:rsid w:val="007925EA"/>
    <w:rsid w:val="00792958"/>
    <w:rsid w:val="00792975"/>
    <w:rsid w:val="007929C8"/>
    <w:rsid w:val="00792F94"/>
    <w:rsid w:val="007931C1"/>
    <w:rsid w:val="00793339"/>
    <w:rsid w:val="0079357F"/>
    <w:rsid w:val="00793838"/>
    <w:rsid w:val="00793CD8"/>
    <w:rsid w:val="00794596"/>
    <w:rsid w:val="00794BA7"/>
    <w:rsid w:val="00794C40"/>
    <w:rsid w:val="007950AF"/>
    <w:rsid w:val="007957B1"/>
    <w:rsid w:val="00795C92"/>
    <w:rsid w:val="00795E64"/>
    <w:rsid w:val="0079631A"/>
    <w:rsid w:val="007977D0"/>
    <w:rsid w:val="00797AFF"/>
    <w:rsid w:val="00797D03"/>
    <w:rsid w:val="007A0313"/>
    <w:rsid w:val="007A0E6E"/>
    <w:rsid w:val="007A1CB3"/>
    <w:rsid w:val="007A23F2"/>
    <w:rsid w:val="007A2553"/>
    <w:rsid w:val="007A27AD"/>
    <w:rsid w:val="007A2BC3"/>
    <w:rsid w:val="007A306F"/>
    <w:rsid w:val="007A43A6"/>
    <w:rsid w:val="007A441F"/>
    <w:rsid w:val="007A4B72"/>
    <w:rsid w:val="007A57A2"/>
    <w:rsid w:val="007A58A6"/>
    <w:rsid w:val="007A5A69"/>
    <w:rsid w:val="007A5EED"/>
    <w:rsid w:val="007A61D2"/>
    <w:rsid w:val="007A6261"/>
    <w:rsid w:val="007A6495"/>
    <w:rsid w:val="007A64AE"/>
    <w:rsid w:val="007A6F2F"/>
    <w:rsid w:val="007A7053"/>
    <w:rsid w:val="007B080A"/>
    <w:rsid w:val="007B17DD"/>
    <w:rsid w:val="007B29DB"/>
    <w:rsid w:val="007B3579"/>
    <w:rsid w:val="007B35ED"/>
    <w:rsid w:val="007B3790"/>
    <w:rsid w:val="007B3D2D"/>
    <w:rsid w:val="007B3D89"/>
    <w:rsid w:val="007B437F"/>
    <w:rsid w:val="007B485F"/>
    <w:rsid w:val="007B4B0F"/>
    <w:rsid w:val="007B50AE"/>
    <w:rsid w:val="007B51DF"/>
    <w:rsid w:val="007B5C47"/>
    <w:rsid w:val="007B5E21"/>
    <w:rsid w:val="007B638E"/>
    <w:rsid w:val="007B65FD"/>
    <w:rsid w:val="007B6B74"/>
    <w:rsid w:val="007B75D5"/>
    <w:rsid w:val="007B777C"/>
    <w:rsid w:val="007B7875"/>
    <w:rsid w:val="007C0476"/>
    <w:rsid w:val="007C05DD"/>
    <w:rsid w:val="007C0F8A"/>
    <w:rsid w:val="007C13CB"/>
    <w:rsid w:val="007C19C1"/>
    <w:rsid w:val="007C1E67"/>
    <w:rsid w:val="007C21DD"/>
    <w:rsid w:val="007C22DA"/>
    <w:rsid w:val="007C255A"/>
    <w:rsid w:val="007C28B9"/>
    <w:rsid w:val="007C2B96"/>
    <w:rsid w:val="007C2E46"/>
    <w:rsid w:val="007C304C"/>
    <w:rsid w:val="007C35B7"/>
    <w:rsid w:val="007C3D18"/>
    <w:rsid w:val="007C459E"/>
    <w:rsid w:val="007C4B39"/>
    <w:rsid w:val="007C60BF"/>
    <w:rsid w:val="007C61AB"/>
    <w:rsid w:val="007C6449"/>
    <w:rsid w:val="007C6A07"/>
    <w:rsid w:val="007C6D9B"/>
    <w:rsid w:val="007C6FAC"/>
    <w:rsid w:val="007C7280"/>
    <w:rsid w:val="007C75A1"/>
    <w:rsid w:val="007C7675"/>
    <w:rsid w:val="007C77A5"/>
    <w:rsid w:val="007D0217"/>
    <w:rsid w:val="007D04E5"/>
    <w:rsid w:val="007D08CC"/>
    <w:rsid w:val="007D1681"/>
    <w:rsid w:val="007D1E22"/>
    <w:rsid w:val="007D261C"/>
    <w:rsid w:val="007D28AC"/>
    <w:rsid w:val="007D487A"/>
    <w:rsid w:val="007D5067"/>
    <w:rsid w:val="007D5247"/>
    <w:rsid w:val="007D5809"/>
    <w:rsid w:val="007D5901"/>
    <w:rsid w:val="007D5D51"/>
    <w:rsid w:val="007D5E40"/>
    <w:rsid w:val="007D6354"/>
    <w:rsid w:val="007D65F7"/>
    <w:rsid w:val="007D6841"/>
    <w:rsid w:val="007D6C7C"/>
    <w:rsid w:val="007D7526"/>
    <w:rsid w:val="007E0747"/>
    <w:rsid w:val="007E252D"/>
    <w:rsid w:val="007E2FA0"/>
    <w:rsid w:val="007E32DC"/>
    <w:rsid w:val="007E3537"/>
    <w:rsid w:val="007E3EF5"/>
    <w:rsid w:val="007E4610"/>
    <w:rsid w:val="007E4715"/>
    <w:rsid w:val="007E4D98"/>
    <w:rsid w:val="007E4D9C"/>
    <w:rsid w:val="007E4E18"/>
    <w:rsid w:val="007E505B"/>
    <w:rsid w:val="007E533C"/>
    <w:rsid w:val="007E53BD"/>
    <w:rsid w:val="007E5AC5"/>
    <w:rsid w:val="007E7091"/>
    <w:rsid w:val="007E7475"/>
    <w:rsid w:val="007F090E"/>
    <w:rsid w:val="007F12B6"/>
    <w:rsid w:val="007F142E"/>
    <w:rsid w:val="007F1726"/>
    <w:rsid w:val="007F1FEA"/>
    <w:rsid w:val="007F2200"/>
    <w:rsid w:val="007F2363"/>
    <w:rsid w:val="007F3A2A"/>
    <w:rsid w:val="007F3F4A"/>
    <w:rsid w:val="007F46EB"/>
    <w:rsid w:val="007F4904"/>
    <w:rsid w:val="007F5678"/>
    <w:rsid w:val="007F5988"/>
    <w:rsid w:val="007F7F41"/>
    <w:rsid w:val="0080009E"/>
    <w:rsid w:val="0080079E"/>
    <w:rsid w:val="008008A2"/>
    <w:rsid w:val="00800A4C"/>
    <w:rsid w:val="00800D57"/>
    <w:rsid w:val="00801562"/>
    <w:rsid w:val="0080187F"/>
    <w:rsid w:val="00801CC4"/>
    <w:rsid w:val="0080253D"/>
    <w:rsid w:val="0080283D"/>
    <w:rsid w:val="00802DEB"/>
    <w:rsid w:val="0080325D"/>
    <w:rsid w:val="00803546"/>
    <w:rsid w:val="008036C5"/>
    <w:rsid w:val="00803FAE"/>
    <w:rsid w:val="00805143"/>
    <w:rsid w:val="008052C1"/>
    <w:rsid w:val="00805927"/>
    <w:rsid w:val="0080605F"/>
    <w:rsid w:val="00807786"/>
    <w:rsid w:val="008101B0"/>
    <w:rsid w:val="008103DD"/>
    <w:rsid w:val="008115C7"/>
    <w:rsid w:val="00811D34"/>
    <w:rsid w:val="00811FCB"/>
    <w:rsid w:val="00812384"/>
    <w:rsid w:val="008125BB"/>
    <w:rsid w:val="008129EC"/>
    <w:rsid w:val="00812B68"/>
    <w:rsid w:val="00812CE9"/>
    <w:rsid w:val="0081333C"/>
    <w:rsid w:val="00813D91"/>
    <w:rsid w:val="0081415B"/>
    <w:rsid w:val="008143BB"/>
    <w:rsid w:val="00814AD5"/>
    <w:rsid w:val="00814F7B"/>
    <w:rsid w:val="00815681"/>
    <w:rsid w:val="008156D5"/>
    <w:rsid w:val="008158D6"/>
    <w:rsid w:val="00815979"/>
    <w:rsid w:val="0081598F"/>
    <w:rsid w:val="00817196"/>
    <w:rsid w:val="0081757C"/>
    <w:rsid w:val="00820715"/>
    <w:rsid w:val="00820F08"/>
    <w:rsid w:val="008213E6"/>
    <w:rsid w:val="008216C3"/>
    <w:rsid w:val="00821960"/>
    <w:rsid w:val="00821C42"/>
    <w:rsid w:val="008229BA"/>
    <w:rsid w:val="008235DB"/>
    <w:rsid w:val="008238A7"/>
    <w:rsid w:val="008239B5"/>
    <w:rsid w:val="008240DA"/>
    <w:rsid w:val="0082461E"/>
    <w:rsid w:val="00824AB4"/>
    <w:rsid w:val="00824F71"/>
    <w:rsid w:val="00825AB5"/>
    <w:rsid w:val="00825C42"/>
    <w:rsid w:val="00825D25"/>
    <w:rsid w:val="00825D9F"/>
    <w:rsid w:val="00825EEF"/>
    <w:rsid w:val="00825F51"/>
    <w:rsid w:val="00826FF8"/>
    <w:rsid w:val="0082798A"/>
    <w:rsid w:val="00827CAB"/>
    <w:rsid w:val="00827D6F"/>
    <w:rsid w:val="00827D8F"/>
    <w:rsid w:val="00830677"/>
    <w:rsid w:val="00830E87"/>
    <w:rsid w:val="0083207E"/>
    <w:rsid w:val="008326C1"/>
    <w:rsid w:val="008328DA"/>
    <w:rsid w:val="0083391C"/>
    <w:rsid w:val="00833938"/>
    <w:rsid w:val="00834C82"/>
    <w:rsid w:val="0083565C"/>
    <w:rsid w:val="00835837"/>
    <w:rsid w:val="00836861"/>
    <w:rsid w:val="008370D7"/>
    <w:rsid w:val="008376AC"/>
    <w:rsid w:val="0083778B"/>
    <w:rsid w:val="00837F45"/>
    <w:rsid w:val="00840F75"/>
    <w:rsid w:val="00841446"/>
    <w:rsid w:val="0084145E"/>
    <w:rsid w:val="008427B2"/>
    <w:rsid w:val="00842972"/>
    <w:rsid w:val="00842A83"/>
    <w:rsid w:val="00842B22"/>
    <w:rsid w:val="00842B45"/>
    <w:rsid w:val="008437F1"/>
    <w:rsid w:val="00843879"/>
    <w:rsid w:val="00843FEE"/>
    <w:rsid w:val="008440BE"/>
    <w:rsid w:val="008443C2"/>
    <w:rsid w:val="008444E8"/>
    <w:rsid w:val="008444E9"/>
    <w:rsid w:val="008448EA"/>
    <w:rsid w:val="0084493A"/>
    <w:rsid w:val="00844E80"/>
    <w:rsid w:val="00845BE3"/>
    <w:rsid w:val="00845E1A"/>
    <w:rsid w:val="0084655B"/>
    <w:rsid w:val="00846698"/>
    <w:rsid w:val="00846CB9"/>
    <w:rsid w:val="00846DF4"/>
    <w:rsid w:val="00846EE2"/>
    <w:rsid w:val="00846FE7"/>
    <w:rsid w:val="0084761A"/>
    <w:rsid w:val="00847D29"/>
    <w:rsid w:val="00847D83"/>
    <w:rsid w:val="008500C9"/>
    <w:rsid w:val="00851238"/>
    <w:rsid w:val="00851274"/>
    <w:rsid w:val="00851C3F"/>
    <w:rsid w:val="008529CC"/>
    <w:rsid w:val="00852F25"/>
    <w:rsid w:val="0085402A"/>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5D5"/>
    <w:rsid w:val="0086474C"/>
    <w:rsid w:val="00864DC3"/>
    <w:rsid w:val="008650A4"/>
    <w:rsid w:val="00865F3B"/>
    <w:rsid w:val="00865F90"/>
    <w:rsid w:val="0086607D"/>
    <w:rsid w:val="008669E1"/>
    <w:rsid w:val="00866E1D"/>
    <w:rsid w:val="0086732B"/>
    <w:rsid w:val="008673A6"/>
    <w:rsid w:val="008677E8"/>
    <w:rsid w:val="008677FD"/>
    <w:rsid w:val="00867981"/>
    <w:rsid w:val="00867A70"/>
    <w:rsid w:val="00867B26"/>
    <w:rsid w:val="0087055F"/>
    <w:rsid w:val="008705D4"/>
    <w:rsid w:val="00870602"/>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9A0"/>
    <w:rsid w:val="00875B43"/>
    <w:rsid w:val="00875C4A"/>
    <w:rsid w:val="00875CD7"/>
    <w:rsid w:val="00876329"/>
    <w:rsid w:val="00876B4D"/>
    <w:rsid w:val="00876B4F"/>
    <w:rsid w:val="00876C18"/>
    <w:rsid w:val="00877556"/>
    <w:rsid w:val="00877943"/>
    <w:rsid w:val="00877F18"/>
    <w:rsid w:val="00880FCF"/>
    <w:rsid w:val="00881595"/>
    <w:rsid w:val="00881CDD"/>
    <w:rsid w:val="00882349"/>
    <w:rsid w:val="008824D7"/>
    <w:rsid w:val="00882977"/>
    <w:rsid w:val="00882987"/>
    <w:rsid w:val="00882F66"/>
    <w:rsid w:val="00883005"/>
    <w:rsid w:val="008833F8"/>
    <w:rsid w:val="008846AC"/>
    <w:rsid w:val="0088481F"/>
    <w:rsid w:val="008848F9"/>
    <w:rsid w:val="008859E9"/>
    <w:rsid w:val="00886D00"/>
    <w:rsid w:val="00886D44"/>
    <w:rsid w:val="00886F61"/>
    <w:rsid w:val="00887039"/>
    <w:rsid w:val="00887B43"/>
    <w:rsid w:val="00890526"/>
    <w:rsid w:val="008907CA"/>
    <w:rsid w:val="0089112C"/>
    <w:rsid w:val="00891245"/>
    <w:rsid w:val="008913FE"/>
    <w:rsid w:val="00891DA1"/>
    <w:rsid w:val="0089202B"/>
    <w:rsid w:val="00892230"/>
    <w:rsid w:val="0089261B"/>
    <w:rsid w:val="00892CFF"/>
    <w:rsid w:val="008930E0"/>
    <w:rsid w:val="0089341B"/>
    <w:rsid w:val="0089347C"/>
    <w:rsid w:val="00893D13"/>
    <w:rsid w:val="008947E4"/>
    <w:rsid w:val="00894A88"/>
    <w:rsid w:val="00895310"/>
    <w:rsid w:val="00895386"/>
    <w:rsid w:val="00896985"/>
    <w:rsid w:val="0089757A"/>
    <w:rsid w:val="008977CD"/>
    <w:rsid w:val="008979D8"/>
    <w:rsid w:val="008A0210"/>
    <w:rsid w:val="008A08E0"/>
    <w:rsid w:val="008A0B24"/>
    <w:rsid w:val="008A0B9C"/>
    <w:rsid w:val="008A166F"/>
    <w:rsid w:val="008A21FF"/>
    <w:rsid w:val="008A2698"/>
    <w:rsid w:val="008A2A04"/>
    <w:rsid w:val="008A2CE2"/>
    <w:rsid w:val="008A30AC"/>
    <w:rsid w:val="008A30BD"/>
    <w:rsid w:val="008A31B9"/>
    <w:rsid w:val="008A3AE2"/>
    <w:rsid w:val="008A3C17"/>
    <w:rsid w:val="008A3DE6"/>
    <w:rsid w:val="008A4275"/>
    <w:rsid w:val="008A44B8"/>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5C4"/>
    <w:rsid w:val="008A76D3"/>
    <w:rsid w:val="008A773E"/>
    <w:rsid w:val="008A77D8"/>
    <w:rsid w:val="008B0483"/>
    <w:rsid w:val="008B0822"/>
    <w:rsid w:val="008B0E8B"/>
    <w:rsid w:val="008B0EDD"/>
    <w:rsid w:val="008B104A"/>
    <w:rsid w:val="008B120C"/>
    <w:rsid w:val="008B2932"/>
    <w:rsid w:val="008B45A3"/>
    <w:rsid w:val="008B49B3"/>
    <w:rsid w:val="008B4D4B"/>
    <w:rsid w:val="008B5156"/>
    <w:rsid w:val="008B51A0"/>
    <w:rsid w:val="008B52DB"/>
    <w:rsid w:val="008B592A"/>
    <w:rsid w:val="008B5D1A"/>
    <w:rsid w:val="008B6276"/>
    <w:rsid w:val="008B7465"/>
    <w:rsid w:val="008B7758"/>
    <w:rsid w:val="008B7B5C"/>
    <w:rsid w:val="008B7E7A"/>
    <w:rsid w:val="008C035B"/>
    <w:rsid w:val="008C081A"/>
    <w:rsid w:val="008C08D7"/>
    <w:rsid w:val="008C0AA8"/>
    <w:rsid w:val="008C0C99"/>
    <w:rsid w:val="008C10C9"/>
    <w:rsid w:val="008C17A5"/>
    <w:rsid w:val="008C1C27"/>
    <w:rsid w:val="008C1F0E"/>
    <w:rsid w:val="008C1FC4"/>
    <w:rsid w:val="008C2017"/>
    <w:rsid w:val="008C21A7"/>
    <w:rsid w:val="008C31C0"/>
    <w:rsid w:val="008C33EE"/>
    <w:rsid w:val="008C386F"/>
    <w:rsid w:val="008C3A3B"/>
    <w:rsid w:val="008C3D46"/>
    <w:rsid w:val="008C4511"/>
    <w:rsid w:val="008C48F8"/>
    <w:rsid w:val="008C4958"/>
    <w:rsid w:val="008C4BAA"/>
    <w:rsid w:val="008C4D22"/>
    <w:rsid w:val="008C636D"/>
    <w:rsid w:val="008C6AE8"/>
    <w:rsid w:val="008C7573"/>
    <w:rsid w:val="008C7AB4"/>
    <w:rsid w:val="008C7D4E"/>
    <w:rsid w:val="008C7F2C"/>
    <w:rsid w:val="008C7F46"/>
    <w:rsid w:val="008D114A"/>
    <w:rsid w:val="008D13F8"/>
    <w:rsid w:val="008D1645"/>
    <w:rsid w:val="008D169D"/>
    <w:rsid w:val="008D1742"/>
    <w:rsid w:val="008D19AA"/>
    <w:rsid w:val="008D1FC0"/>
    <w:rsid w:val="008D224C"/>
    <w:rsid w:val="008D2E1D"/>
    <w:rsid w:val="008D2EBF"/>
    <w:rsid w:val="008D3299"/>
    <w:rsid w:val="008D34F1"/>
    <w:rsid w:val="008D39D8"/>
    <w:rsid w:val="008D3C7E"/>
    <w:rsid w:val="008D45AE"/>
    <w:rsid w:val="008D465E"/>
    <w:rsid w:val="008D4FAD"/>
    <w:rsid w:val="008D517C"/>
    <w:rsid w:val="008D51FD"/>
    <w:rsid w:val="008D5EC3"/>
    <w:rsid w:val="008D680E"/>
    <w:rsid w:val="008D6D1A"/>
    <w:rsid w:val="008E07D7"/>
    <w:rsid w:val="008E07F9"/>
    <w:rsid w:val="008E0927"/>
    <w:rsid w:val="008E0DC8"/>
    <w:rsid w:val="008E0E1F"/>
    <w:rsid w:val="008E10C0"/>
    <w:rsid w:val="008E17B0"/>
    <w:rsid w:val="008E1909"/>
    <w:rsid w:val="008E19F8"/>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4A86"/>
    <w:rsid w:val="008F53D0"/>
    <w:rsid w:val="008F6075"/>
    <w:rsid w:val="008F69C9"/>
    <w:rsid w:val="008F6B1A"/>
    <w:rsid w:val="008F6BDC"/>
    <w:rsid w:val="008F6F19"/>
    <w:rsid w:val="008F702B"/>
    <w:rsid w:val="008F7390"/>
    <w:rsid w:val="008F7C08"/>
    <w:rsid w:val="00900650"/>
    <w:rsid w:val="00900CA0"/>
    <w:rsid w:val="0090151D"/>
    <w:rsid w:val="009015A5"/>
    <w:rsid w:val="00902491"/>
    <w:rsid w:val="00902BDA"/>
    <w:rsid w:val="00902E62"/>
    <w:rsid w:val="0090336B"/>
    <w:rsid w:val="00903880"/>
    <w:rsid w:val="00903AB3"/>
    <w:rsid w:val="00903F57"/>
    <w:rsid w:val="00904602"/>
    <w:rsid w:val="009047CE"/>
    <w:rsid w:val="00904F5D"/>
    <w:rsid w:val="0090507F"/>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5753"/>
    <w:rsid w:val="00916079"/>
    <w:rsid w:val="009164BD"/>
    <w:rsid w:val="009165C6"/>
    <w:rsid w:val="0091691E"/>
    <w:rsid w:val="00916FCC"/>
    <w:rsid w:val="00917191"/>
    <w:rsid w:val="00917215"/>
    <w:rsid w:val="00917956"/>
    <w:rsid w:val="00917C9A"/>
    <w:rsid w:val="00917CE9"/>
    <w:rsid w:val="00917D32"/>
    <w:rsid w:val="00917E2D"/>
    <w:rsid w:val="0092027E"/>
    <w:rsid w:val="00920508"/>
    <w:rsid w:val="00920683"/>
    <w:rsid w:val="00920BF2"/>
    <w:rsid w:val="0092137F"/>
    <w:rsid w:val="00921A4D"/>
    <w:rsid w:val="00922010"/>
    <w:rsid w:val="00922060"/>
    <w:rsid w:val="0092265D"/>
    <w:rsid w:val="009226E2"/>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952"/>
    <w:rsid w:val="00931BD9"/>
    <w:rsid w:val="00932130"/>
    <w:rsid w:val="00932952"/>
    <w:rsid w:val="00933367"/>
    <w:rsid w:val="00933E80"/>
    <w:rsid w:val="00934396"/>
    <w:rsid w:val="009349BB"/>
    <w:rsid w:val="00934FB9"/>
    <w:rsid w:val="009356B6"/>
    <w:rsid w:val="00935A7F"/>
    <w:rsid w:val="00936B29"/>
    <w:rsid w:val="00940C00"/>
    <w:rsid w:val="00941636"/>
    <w:rsid w:val="00942743"/>
    <w:rsid w:val="0094286B"/>
    <w:rsid w:val="00942C19"/>
    <w:rsid w:val="00942D57"/>
    <w:rsid w:val="009433F1"/>
    <w:rsid w:val="00943421"/>
    <w:rsid w:val="00943478"/>
    <w:rsid w:val="009436AF"/>
    <w:rsid w:val="00943742"/>
    <w:rsid w:val="00943A35"/>
    <w:rsid w:val="0094403B"/>
    <w:rsid w:val="009443D2"/>
    <w:rsid w:val="00944A5E"/>
    <w:rsid w:val="0094503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ABB"/>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4CE"/>
    <w:rsid w:val="009576AF"/>
    <w:rsid w:val="009615FF"/>
    <w:rsid w:val="00961921"/>
    <w:rsid w:val="0096240B"/>
    <w:rsid w:val="00962622"/>
    <w:rsid w:val="00962E1B"/>
    <w:rsid w:val="0096355B"/>
    <w:rsid w:val="00963BD3"/>
    <w:rsid w:val="00963C1E"/>
    <w:rsid w:val="0096430A"/>
    <w:rsid w:val="00964464"/>
    <w:rsid w:val="0096475B"/>
    <w:rsid w:val="009647EB"/>
    <w:rsid w:val="00964F05"/>
    <w:rsid w:val="009650F7"/>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35F"/>
    <w:rsid w:val="009727F4"/>
    <w:rsid w:val="00972E1B"/>
    <w:rsid w:val="00973BBD"/>
    <w:rsid w:val="00973F8F"/>
    <w:rsid w:val="00974A18"/>
    <w:rsid w:val="00974AE3"/>
    <w:rsid w:val="00974C50"/>
    <w:rsid w:val="00974D5A"/>
    <w:rsid w:val="0097540C"/>
    <w:rsid w:val="00975D06"/>
    <w:rsid w:val="0097642E"/>
    <w:rsid w:val="00976949"/>
    <w:rsid w:val="00976B34"/>
    <w:rsid w:val="00976D35"/>
    <w:rsid w:val="00977665"/>
    <w:rsid w:val="00977A89"/>
    <w:rsid w:val="00977F6E"/>
    <w:rsid w:val="00980477"/>
    <w:rsid w:val="0098062F"/>
    <w:rsid w:val="00980631"/>
    <w:rsid w:val="0098136D"/>
    <w:rsid w:val="009817BF"/>
    <w:rsid w:val="00981FD7"/>
    <w:rsid w:val="009820F4"/>
    <w:rsid w:val="009834AF"/>
    <w:rsid w:val="00983521"/>
    <w:rsid w:val="009835A1"/>
    <w:rsid w:val="00983B15"/>
    <w:rsid w:val="009840D2"/>
    <w:rsid w:val="009842FC"/>
    <w:rsid w:val="00984738"/>
    <w:rsid w:val="00984F38"/>
    <w:rsid w:val="00985123"/>
    <w:rsid w:val="00985253"/>
    <w:rsid w:val="009853B3"/>
    <w:rsid w:val="00985796"/>
    <w:rsid w:val="00985A1F"/>
    <w:rsid w:val="00985EF7"/>
    <w:rsid w:val="00986635"/>
    <w:rsid w:val="009866A1"/>
    <w:rsid w:val="00986B3C"/>
    <w:rsid w:val="009870B6"/>
    <w:rsid w:val="00987139"/>
    <w:rsid w:val="00987C4C"/>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1DC"/>
    <w:rsid w:val="009A336B"/>
    <w:rsid w:val="009A3922"/>
    <w:rsid w:val="009A3CC7"/>
    <w:rsid w:val="009A42E3"/>
    <w:rsid w:val="009A4509"/>
    <w:rsid w:val="009A462D"/>
    <w:rsid w:val="009A4D84"/>
    <w:rsid w:val="009A58CF"/>
    <w:rsid w:val="009A5CBA"/>
    <w:rsid w:val="009A6274"/>
    <w:rsid w:val="009A627F"/>
    <w:rsid w:val="009A645B"/>
    <w:rsid w:val="009A6E2D"/>
    <w:rsid w:val="009A707A"/>
    <w:rsid w:val="009A71C9"/>
    <w:rsid w:val="009A747D"/>
    <w:rsid w:val="009A755E"/>
    <w:rsid w:val="009A7C31"/>
    <w:rsid w:val="009B0C87"/>
    <w:rsid w:val="009B0D91"/>
    <w:rsid w:val="009B25F7"/>
    <w:rsid w:val="009B3104"/>
    <w:rsid w:val="009B396D"/>
    <w:rsid w:val="009B3AC2"/>
    <w:rsid w:val="009B3BD4"/>
    <w:rsid w:val="009B3FB2"/>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88"/>
    <w:rsid w:val="009D5BB6"/>
    <w:rsid w:val="009D62ED"/>
    <w:rsid w:val="009D67C7"/>
    <w:rsid w:val="009D6C0B"/>
    <w:rsid w:val="009D703C"/>
    <w:rsid w:val="009D718F"/>
    <w:rsid w:val="009D7207"/>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5ED"/>
    <w:rsid w:val="009E6A70"/>
    <w:rsid w:val="009E6AD5"/>
    <w:rsid w:val="009E7525"/>
    <w:rsid w:val="009E7CEA"/>
    <w:rsid w:val="009F0370"/>
    <w:rsid w:val="009F08F3"/>
    <w:rsid w:val="009F09EF"/>
    <w:rsid w:val="009F0A74"/>
    <w:rsid w:val="009F1A8F"/>
    <w:rsid w:val="009F2089"/>
    <w:rsid w:val="009F21E1"/>
    <w:rsid w:val="009F2275"/>
    <w:rsid w:val="009F2AE7"/>
    <w:rsid w:val="009F2AF7"/>
    <w:rsid w:val="009F2B2C"/>
    <w:rsid w:val="009F2E03"/>
    <w:rsid w:val="009F344F"/>
    <w:rsid w:val="009F37B6"/>
    <w:rsid w:val="009F3B1B"/>
    <w:rsid w:val="009F3C3D"/>
    <w:rsid w:val="009F4F28"/>
    <w:rsid w:val="009F576E"/>
    <w:rsid w:val="009F6750"/>
    <w:rsid w:val="009F69C3"/>
    <w:rsid w:val="009F753B"/>
    <w:rsid w:val="009F775D"/>
    <w:rsid w:val="009F7BDB"/>
    <w:rsid w:val="009F7C5C"/>
    <w:rsid w:val="009F7DAD"/>
    <w:rsid w:val="00A00254"/>
    <w:rsid w:val="00A0026D"/>
    <w:rsid w:val="00A0039D"/>
    <w:rsid w:val="00A0060F"/>
    <w:rsid w:val="00A01A0E"/>
    <w:rsid w:val="00A01B33"/>
    <w:rsid w:val="00A01B50"/>
    <w:rsid w:val="00A021CA"/>
    <w:rsid w:val="00A02D6D"/>
    <w:rsid w:val="00A02F40"/>
    <w:rsid w:val="00A03B36"/>
    <w:rsid w:val="00A04232"/>
    <w:rsid w:val="00A04367"/>
    <w:rsid w:val="00A047D2"/>
    <w:rsid w:val="00A048A8"/>
    <w:rsid w:val="00A04968"/>
    <w:rsid w:val="00A04DCB"/>
    <w:rsid w:val="00A05B47"/>
    <w:rsid w:val="00A0695B"/>
    <w:rsid w:val="00A06DB0"/>
    <w:rsid w:val="00A06E31"/>
    <w:rsid w:val="00A079D6"/>
    <w:rsid w:val="00A10DA6"/>
    <w:rsid w:val="00A10FBB"/>
    <w:rsid w:val="00A110BC"/>
    <w:rsid w:val="00A11BA9"/>
    <w:rsid w:val="00A12492"/>
    <w:rsid w:val="00A13DD6"/>
    <w:rsid w:val="00A13E54"/>
    <w:rsid w:val="00A1420D"/>
    <w:rsid w:val="00A144B1"/>
    <w:rsid w:val="00A14583"/>
    <w:rsid w:val="00A147FB"/>
    <w:rsid w:val="00A149B8"/>
    <w:rsid w:val="00A14BF3"/>
    <w:rsid w:val="00A14E82"/>
    <w:rsid w:val="00A15385"/>
    <w:rsid w:val="00A164E3"/>
    <w:rsid w:val="00A166E3"/>
    <w:rsid w:val="00A16D58"/>
    <w:rsid w:val="00A16D7C"/>
    <w:rsid w:val="00A16EE6"/>
    <w:rsid w:val="00A172F3"/>
    <w:rsid w:val="00A17F63"/>
    <w:rsid w:val="00A200EF"/>
    <w:rsid w:val="00A202DB"/>
    <w:rsid w:val="00A20B44"/>
    <w:rsid w:val="00A20E4F"/>
    <w:rsid w:val="00A2149F"/>
    <w:rsid w:val="00A214F4"/>
    <w:rsid w:val="00A2162A"/>
    <w:rsid w:val="00A2193B"/>
    <w:rsid w:val="00A21B62"/>
    <w:rsid w:val="00A21C9D"/>
    <w:rsid w:val="00A229BF"/>
    <w:rsid w:val="00A229D0"/>
    <w:rsid w:val="00A22EE1"/>
    <w:rsid w:val="00A2351A"/>
    <w:rsid w:val="00A23DFC"/>
    <w:rsid w:val="00A23F25"/>
    <w:rsid w:val="00A24349"/>
    <w:rsid w:val="00A24734"/>
    <w:rsid w:val="00A24D4C"/>
    <w:rsid w:val="00A24EAC"/>
    <w:rsid w:val="00A2511C"/>
    <w:rsid w:val="00A253A7"/>
    <w:rsid w:val="00A2547D"/>
    <w:rsid w:val="00A264A9"/>
    <w:rsid w:val="00A2663B"/>
    <w:rsid w:val="00A26849"/>
    <w:rsid w:val="00A269B0"/>
    <w:rsid w:val="00A27785"/>
    <w:rsid w:val="00A30187"/>
    <w:rsid w:val="00A30C0E"/>
    <w:rsid w:val="00A319C8"/>
    <w:rsid w:val="00A31FAE"/>
    <w:rsid w:val="00A320BF"/>
    <w:rsid w:val="00A32B22"/>
    <w:rsid w:val="00A32D65"/>
    <w:rsid w:val="00A33041"/>
    <w:rsid w:val="00A33EF5"/>
    <w:rsid w:val="00A34314"/>
    <w:rsid w:val="00A3448A"/>
    <w:rsid w:val="00A34850"/>
    <w:rsid w:val="00A35160"/>
    <w:rsid w:val="00A3540F"/>
    <w:rsid w:val="00A35469"/>
    <w:rsid w:val="00A35D03"/>
    <w:rsid w:val="00A3604A"/>
    <w:rsid w:val="00A36297"/>
    <w:rsid w:val="00A36EAD"/>
    <w:rsid w:val="00A3755F"/>
    <w:rsid w:val="00A37E7B"/>
    <w:rsid w:val="00A408D4"/>
    <w:rsid w:val="00A40DB4"/>
    <w:rsid w:val="00A40E1E"/>
    <w:rsid w:val="00A411A1"/>
    <w:rsid w:val="00A419C2"/>
    <w:rsid w:val="00A41E2B"/>
    <w:rsid w:val="00A42202"/>
    <w:rsid w:val="00A42250"/>
    <w:rsid w:val="00A4252A"/>
    <w:rsid w:val="00A4254E"/>
    <w:rsid w:val="00A4264A"/>
    <w:rsid w:val="00A43013"/>
    <w:rsid w:val="00A4318D"/>
    <w:rsid w:val="00A43A1F"/>
    <w:rsid w:val="00A43B23"/>
    <w:rsid w:val="00A43E2C"/>
    <w:rsid w:val="00A43ECE"/>
    <w:rsid w:val="00A453DB"/>
    <w:rsid w:val="00A456B4"/>
    <w:rsid w:val="00A45AD5"/>
    <w:rsid w:val="00A45B74"/>
    <w:rsid w:val="00A45BB0"/>
    <w:rsid w:val="00A4665B"/>
    <w:rsid w:val="00A4678B"/>
    <w:rsid w:val="00A469EB"/>
    <w:rsid w:val="00A469ED"/>
    <w:rsid w:val="00A46A95"/>
    <w:rsid w:val="00A4714C"/>
    <w:rsid w:val="00A47A09"/>
    <w:rsid w:val="00A47FEB"/>
    <w:rsid w:val="00A50156"/>
    <w:rsid w:val="00A50F41"/>
    <w:rsid w:val="00A5140E"/>
    <w:rsid w:val="00A514BC"/>
    <w:rsid w:val="00A51E32"/>
    <w:rsid w:val="00A51F20"/>
    <w:rsid w:val="00A51FE3"/>
    <w:rsid w:val="00A522DB"/>
    <w:rsid w:val="00A523A0"/>
    <w:rsid w:val="00A525A0"/>
    <w:rsid w:val="00A52B3E"/>
    <w:rsid w:val="00A52C58"/>
    <w:rsid w:val="00A52E1D"/>
    <w:rsid w:val="00A52ED8"/>
    <w:rsid w:val="00A52F16"/>
    <w:rsid w:val="00A5341A"/>
    <w:rsid w:val="00A54350"/>
    <w:rsid w:val="00A54DB2"/>
    <w:rsid w:val="00A55EE6"/>
    <w:rsid w:val="00A56674"/>
    <w:rsid w:val="00A601E5"/>
    <w:rsid w:val="00A60DBF"/>
    <w:rsid w:val="00A6126F"/>
    <w:rsid w:val="00A61499"/>
    <w:rsid w:val="00A6152F"/>
    <w:rsid w:val="00A62703"/>
    <w:rsid w:val="00A62C1F"/>
    <w:rsid w:val="00A62FD4"/>
    <w:rsid w:val="00A633EA"/>
    <w:rsid w:val="00A63483"/>
    <w:rsid w:val="00A63DA6"/>
    <w:rsid w:val="00A647D1"/>
    <w:rsid w:val="00A64DD4"/>
    <w:rsid w:val="00A65943"/>
    <w:rsid w:val="00A660AC"/>
    <w:rsid w:val="00A66720"/>
    <w:rsid w:val="00A66EAA"/>
    <w:rsid w:val="00A670EF"/>
    <w:rsid w:val="00A67D49"/>
    <w:rsid w:val="00A67E6C"/>
    <w:rsid w:val="00A705D7"/>
    <w:rsid w:val="00A7075C"/>
    <w:rsid w:val="00A71B12"/>
    <w:rsid w:val="00A71B99"/>
    <w:rsid w:val="00A71E0A"/>
    <w:rsid w:val="00A7246D"/>
    <w:rsid w:val="00A72E81"/>
    <w:rsid w:val="00A7383E"/>
    <w:rsid w:val="00A73989"/>
    <w:rsid w:val="00A739D0"/>
    <w:rsid w:val="00A73D7E"/>
    <w:rsid w:val="00A746CE"/>
    <w:rsid w:val="00A74F7D"/>
    <w:rsid w:val="00A750C8"/>
    <w:rsid w:val="00A754EE"/>
    <w:rsid w:val="00A75E1C"/>
    <w:rsid w:val="00A761D4"/>
    <w:rsid w:val="00A764B7"/>
    <w:rsid w:val="00A76BD0"/>
    <w:rsid w:val="00A773F0"/>
    <w:rsid w:val="00A776B4"/>
    <w:rsid w:val="00A77EC4"/>
    <w:rsid w:val="00A803EB"/>
    <w:rsid w:val="00A80633"/>
    <w:rsid w:val="00A807B8"/>
    <w:rsid w:val="00A81391"/>
    <w:rsid w:val="00A813B9"/>
    <w:rsid w:val="00A81F3B"/>
    <w:rsid w:val="00A82369"/>
    <w:rsid w:val="00A824A5"/>
    <w:rsid w:val="00A8394A"/>
    <w:rsid w:val="00A83B47"/>
    <w:rsid w:val="00A8445F"/>
    <w:rsid w:val="00A8518D"/>
    <w:rsid w:val="00A852ED"/>
    <w:rsid w:val="00A8531C"/>
    <w:rsid w:val="00A85A38"/>
    <w:rsid w:val="00A85D63"/>
    <w:rsid w:val="00A8722C"/>
    <w:rsid w:val="00A8722D"/>
    <w:rsid w:val="00A877A9"/>
    <w:rsid w:val="00A8798E"/>
    <w:rsid w:val="00A87C16"/>
    <w:rsid w:val="00A87C54"/>
    <w:rsid w:val="00A90485"/>
    <w:rsid w:val="00A90863"/>
    <w:rsid w:val="00A91F23"/>
    <w:rsid w:val="00A920C7"/>
    <w:rsid w:val="00A92879"/>
    <w:rsid w:val="00A92970"/>
    <w:rsid w:val="00A92CCC"/>
    <w:rsid w:val="00A93D59"/>
    <w:rsid w:val="00A9486B"/>
    <w:rsid w:val="00A9544C"/>
    <w:rsid w:val="00A956A5"/>
    <w:rsid w:val="00A9594B"/>
    <w:rsid w:val="00A95A18"/>
    <w:rsid w:val="00A96092"/>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B74"/>
    <w:rsid w:val="00AA5D17"/>
    <w:rsid w:val="00AA5E25"/>
    <w:rsid w:val="00AA74D7"/>
    <w:rsid w:val="00AA76CD"/>
    <w:rsid w:val="00AB0338"/>
    <w:rsid w:val="00AB04D2"/>
    <w:rsid w:val="00AB0BC8"/>
    <w:rsid w:val="00AB11CA"/>
    <w:rsid w:val="00AB1387"/>
    <w:rsid w:val="00AB14D9"/>
    <w:rsid w:val="00AB19C7"/>
    <w:rsid w:val="00AB1B76"/>
    <w:rsid w:val="00AB1C41"/>
    <w:rsid w:val="00AB24E0"/>
    <w:rsid w:val="00AB3137"/>
    <w:rsid w:val="00AB3B29"/>
    <w:rsid w:val="00AB3C0C"/>
    <w:rsid w:val="00AB4AB8"/>
    <w:rsid w:val="00AB4BAA"/>
    <w:rsid w:val="00AB5469"/>
    <w:rsid w:val="00AB655E"/>
    <w:rsid w:val="00AB693B"/>
    <w:rsid w:val="00AB6CBA"/>
    <w:rsid w:val="00AB6EAE"/>
    <w:rsid w:val="00AB7DA2"/>
    <w:rsid w:val="00AC007F"/>
    <w:rsid w:val="00AC0957"/>
    <w:rsid w:val="00AC0E47"/>
    <w:rsid w:val="00AC158C"/>
    <w:rsid w:val="00AC1913"/>
    <w:rsid w:val="00AC1AB7"/>
    <w:rsid w:val="00AC1D55"/>
    <w:rsid w:val="00AC2ECD"/>
    <w:rsid w:val="00AC3119"/>
    <w:rsid w:val="00AC38AE"/>
    <w:rsid w:val="00AC3FEF"/>
    <w:rsid w:val="00AC49FB"/>
    <w:rsid w:val="00AC4DA1"/>
    <w:rsid w:val="00AC4F4E"/>
    <w:rsid w:val="00AC5199"/>
    <w:rsid w:val="00AC5569"/>
    <w:rsid w:val="00AC5A10"/>
    <w:rsid w:val="00AC5B90"/>
    <w:rsid w:val="00AC630A"/>
    <w:rsid w:val="00AC6962"/>
    <w:rsid w:val="00AC76DF"/>
    <w:rsid w:val="00AC786A"/>
    <w:rsid w:val="00AC78AC"/>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00F"/>
    <w:rsid w:val="00AD4389"/>
    <w:rsid w:val="00AD4A5A"/>
    <w:rsid w:val="00AD5247"/>
    <w:rsid w:val="00AD5AEA"/>
    <w:rsid w:val="00AD5BB8"/>
    <w:rsid w:val="00AD5E4B"/>
    <w:rsid w:val="00AD5F33"/>
    <w:rsid w:val="00AD6059"/>
    <w:rsid w:val="00AD6857"/>
    <w:rsid w:val="00AD748F"/>
    <w:rsid w:val="00AD7ABF"/>
    <w:rsid w:val="00AD7D2A"/>
    <w:rsid w:val="00AD7F4A"/>
    <w:rsid w:val="00AE01BF"/>
    <w:rsid w:val="00AE0416"/>
    <w:rsid w:val="00AE0455"/>
    <w:rsid w:val="00AE08C7"/>
    <w:rsid w:val="00AE0A60"/>
    <w:rsid w:val="00AE150B"/>
    <w:rsid w:val="00AE15CF"/>
    <w:rsid w:val="00AE1722"/>
    <w:rsid w:val="00AE19F1"/>
    <w:rsid w:val="00AE206E"/>
    <w:rsid w:val="00AE27AC"/>
    <w:rsid w:val="00AE29D1"/>
    <w:rsid w:val="00AE34E7"/>
    <w:rsid w:val="00AE360D"/>
    <w:rsid w:val="00AE3830"/>
    <w:rsid w:val="00AE39D2"/>
    <w:rsid w:val="00AE3D3C"/>
    <w:rsid w:val="00AE3FA0"/>
    <w:rsid w:val="00AE40E0"/>
    <w:rsid w:val="00AE4DBA"/>
    <w:rsid w:val="00AE4F07"/>
    <w:rsid w:val="00AE5783"/>
    <w:rsid w:val="00AE60E4"/>
    <w:rsid w:val="00AE60F5"/>
    <w:rsid w:val="00AE71F0"/>
    <w:rsid w:val="00AE7707"/>
    <w:rsid w:val="00AE7D38"/>
    <w:rsid w:val="00AF0A1F"/>
    <w:rsid w:val="00AF1C5D"/>
    <w:rsid w:val="00AF1E22"/>
    <w:rsid w:val="00AF20DC"/>
    <w:rsid w:val="00AF271A"/>
    <w:rsid w:val="00AF3219"/>
    <w:rsid w:val="00AF3D81"/>
    <w:rsid w:val="00AF3E59"/>
    <w:rsid w:val="00AF42D7"/>
    <w:rsid w:val="00AF474B"/>
    <w:rsid w:val="00AF4AFF"/>
    <w:rsid w:val="00AF5E17"/>
    <w:rsid w:val="00AF643F"/>
    <w:rsid w:val="00AF6DA0"/>
    <w:rsid w:val="00AF6DF6"/>
    <w:rsid w:val="00AF795D"/>
    <w:rsid w:val="00B006FE"/>
    <w:rsid w:val="00B007CB"/>
    <w:rsid w:val="00B00A65"/>
    <w:rsid w:val="00B00CB6"/>
    <w:rsid w:val="00B02AA9"/>
    <w:rsid w:val="00B02D93"/>
    <w:rsid w:val="00B02FA3"/>
    <w:rsid w:val="00B03281"/>
    <w:rsid w:val="00B041FE"/>
    <w:rsid w:val="00B04C50"/>
    <w:rsid w:val="00B04F0D"/>
    <w:rsid w:val="00B05084"/>
    <w:rsid w:val="00B056EE"/>
    <w:rsid w:val="00B101BF"/>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31E"/>
    <w:rsid w:val="00B206FF"/>
    <w:rsid w:val="00B20D09"/>
    <w:rsid w:val="00B20DD9"/>
    <w:rsid w:val="00B2126C"/>
    <w:rsid w:val="00B21D5E"/>
    <w:rsid w:val="00B223A0"/>
    <w:rsid w:val="00B22634"/>
    <w:rsid w:val="00B2275C"/>
    <w:rsid w:val="00B231A3"/>
    <w:rsid w:val="00B231EC"/>
    <w:rsid w:val="00B23473"/>
    <w:rsid w:val="00B23755"/>
    <w:rsid w:val="00B23D38"/>
    <w:rsid w:val="00B2409E"/>
    <w:rsid w:val="00B24598"/>
    <w:rsid w:val="00B24D34"/>
    <w:rsid w:val="00B2526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85"/>
    <w:rsid w:val="00B32BC1"/>
    <w:rsid w:val="00B337BC"/>
    <w:rsid w:val="00B338A4"/>
    <w:rsid w:val="00B3435D"/>
    <w:rsid w:val="00B34A46"/>
    <w:rsid w:val="00B35997"/>
    <w:rsid w:val="00B35999"/>
    <w:rsid w:val="00B3635D"/>
    <w:rsid w:val="00B36F25"/>
    <w:rsid w:val="00B36F3A"/>
    <w:rsid w:val="00B372AA"/>
    <w:rsid w:val="00B37519"/>
    <w:rsid w:val="00B375A3"/>
    <w:rsid w:val="00B4043C"/>
    <w:rsid w:val="00B40445"/>
    <w:rsid w:val="00B40B51"/>
    <w:rsid w:val="00B41888"/>
    <w:rsid w:val="00B44A42"/>
    <w:rsid w:val="00B44B37"/>
    <w:rsid w:val="00B45A52"/>
    <w:rsid w:val="00B46175"/>
    <w:rsid w:val="00B462D7"/>
    <w:rsid w:val="00B477B8"/>
    <w:rsid w:val="00B47803"/>
    <w:rsid w:val="00B4791A"/>
    <w:rsid w:val="00B47C29"/>
    <w:rsid w:val="00B47CF4"/>
    <w:rsid w:val="00B47D21"/>
    <w:rsid w:val="00B50916"/>
    <w:rsid w:val="00B51008"/>
    <w:rsid w:val="00B51031"/>
    <w:rsid w:val="00B51308"/>
    <w:rsid w:val="00B515EF"/>
    <w:rsid w:val="00B51A44"/>
    <w:rsid w:val="00B51D73"/>
    <w:rsid w:val="00B51DE9"/>
    <w:rsid w:val="00B51E60"/>
    <w:rsid w:val="00B52318"/>
    <w:rsid w:val="00B523EE"/>
    <w:rsid w:val="00B5286A"/>
    <w:rsid w:val="00B53485"/>
    <w:rsid w:val="00B537CE"/>
    <w:rsid w:val="00B53A11"/>
    <w:rsid w:val="00B54858"/>
    <w:rsid w:val="00B5618B"/>
    <w:rsid w:val="00B57004"/>
    <w:rsid w:val="00B57291"/>
    <w:rsid w:val="00B575E0"/>
    <w:rsid w:val="00B57A4E"/>
    <w:rsid w:val="00B57B83"/>
    <w:rsid w:val="00B57C94"/>
    <w:rsid w:val="00B57D38"/>
    <w:rsid w:val="00B57D49"/>
    <w:rsid w:val="00B57FF9"/>
    <w:rsid w:val="00B60BB3"/>
    <w:rsid w:val="00B6154A"/>
    <w:rsid w:val="00B62BEF"/>
    <w:rsid w:val="00B63658"/>
    <w:rsid w:val="00B63B96"/>
    <w:rsid w:val="00B63CEF"/>
    <w:rsid w:val="00B64357"/>
    <w:rsid w:val="00B64A5E"/>
    <w:rsid w:val="00B64B37"/>
    <w:rsid w:val="00B64D36"/>
    <w:rsid w:val="00B65053"/>
    <w:rsid w:val="00B66456"/>
    <w:rsid w:val="00B664BF"/>
    <w:rsid w:val="00B664C7"/>
    <w:rsid w:val="00B668A9"/>
    <w:rsid w:val="00B66DDE"/>
    <w:rsid w:val="00B66F4E"/>
    <w:rsid w:val="00B67FFD"/>
    <w:rsid w:val="00B7019D"/>
    <w:rsid w:val="00B7285B"/>
    <w:rsid w:val="00B72868"/>
    <w:rsid w:val="00B72B95"/>
    <w:rsid w:val="00B7331C"/>
    <w:rsid w:val="00B73583"/>
    <w:rsid w:val="00B739F6"/>
    <w:rsid w:val="00B74554"/>
    <w:rsid w:val="00B75B5D"/>
    <w:rsid w:val="00B75C63"/>
    <w:rsid w:val="00B75E3C"/>
    <w:rsid w:val="00B76D2A"/>
    <w:rsid w:val="00B76EBF"/>
    <w:rsid w:val="00B777F2"/>
    <w:rsid w:val="00B77FA2"/>
    <w:rsid w:val="00B77FFB"/>
    <w:rsid w:val="00B81A7B"/>
    <w:rsid w:val="00B81AB8"/>
    <w:rsid w:val="00B81D10"/>
    <w:rsid w:val="00B81FF6"/>
    <w:rsid w:val="00B8209E"/>
    <w:rsid w:val="00B8397C"/>
    <w:rsid w:val="00B847B9"/>
    <w:rsid w:val="00B84C08"/>
    <w:rsid w:val="00B85203"/>
    <w:rsid w:val="00B852E5"/>
    <w:rsid w:val="00B85920"/>
    <w:rsid w:val="00B85DE5"/>
    <w:rsid w:val="00B85F55"/>
    <w:rsid w:val="00B85F9D"/>
    <w:rsid w:val="00B863E8"/>
    <w:rsid w:val="00B866B2"/>
    <w:rsid w:val="00B86B23"/>
    <w:rsid w:val="00B86D43"/>
    <w:rsid w:val="00B870C6"/>
    <w:rsid w:val="00B9021E"/>
    <w:rsid w:val="00B90317"/>
    <w:rsid w:val="00B909B5"/>
    <w:rsid w:val="00B90BFF"/>
    <w:rsid w:val="00B90F73"/>
    <w:rsid w:val="00B911CA"/>
    <w:rsid w:val="00B91449"/>
    <w:rsid w:val="00B915F9"/>
    <w:rsid w:val="00B91735"/>
    <w:rsid w:val="00B917F9"/>
    <w:rsid w:val="00B9191B"/>
    <w:rsid w:val="00B924AA"/>
    <w:rsid w:val="00B92B07"/>
    <w:rsid w:val="00B92CED"/>
    <w:rsid w:val="00B92FF8"/>
    <w:rsid w:val="00B93454"/>
    <w:rsid w:val="00B9364C"/>
    <w:rsid w:val="00B93992"/>
    <w:rsid w:val="00B93A56"/>
    <w:rsid w:val="00B93B59"/>
    <w:rsid w:val="00B93E70"/>
    <w:rsid w:val="00B9406A"/>
    <w:rsid w:val="00B94676"/>
    <w:rsid w:val="00B94CF9"/>
    <w:rsid w:val="00B9572D"/>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18F"/>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5EB"/>
    <w:rsid w:val="00BC2BF0"/>
    <w:rsid w:val="00BC3164"/>
    <w:rsid w:val="00BC4D2E"/>
    <w:rsid w:val="00BC4E54"/>
    <w:rsid w:val="00BC5EDB"/>
    <w:rsid w:val="00BC7028"/>
    <w:rsid w:val="00BC71C2"/>
    <w:rsid w:val="00BC74D1"/>
    <w:rsid w:val="00BC7741"/>
    <w:rsid w:val="00BD0073"/>
    <w:rsid w:val="00BD0CD6"/>
    <w:rsid w:val="00BD1623"/>
    <w:rsid w:val="00BD29F7"/>
    <w:rsid w:val="00BD48AC"/>
    <w:rsid w:val="00BD4AE4"/>
    <w:rsid w:val="00BD55BA"/>
    <w:rsid w:val="00BD5762"/>
    <w:rsid w:val="00BD5F1A"/>
    <w:rsid w:val="00BD735A"/>
    <w:rsid w:val="00BD7BFC"/>
    <w:rsid w:val="00BD7DE3"/>
    <w:rsid w:val="00BE079A"/>
    <w:rsid w:val="00BE09C4"/>
    <w:rsid w:val="00BE0A88"/>
    <w:rsid w:val="00BE10F4"/>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493"/>
    <w:rsid w:val="00BF15C8"/>
    <w:rsid w:val="00BF17FD"/>
    <w:rsid w:val="00BF192B"/>
    <w:rsid w:val="00BF1EDF"/>
    <w:rsid w:val="00BF264B"/>
    <w:rsid w:val="00BF27FD"/>
    <w:rsid w:val="00BF3279"/>
    <w:rsid w:val="00BF3F37"/>
    <w:rsid w:val="00BF4578"/>
    <w:rsid w:val="00BF4AA0"/>
    <w:rsid w:val="00BF4BBF"/>
    <w:rsid w:val="00BF512B"/>
    <w:rsid w:val="00BF51F4"/>
    <w:rsid w:val="00BF6454"/>
    <w:rsid w:val="00BF657B"/>
    <w:rsid w:val="00BF6EEA"/>
    <w:rsid w:val="00BF6FD7"/>
    <w:rsid w:val="00BF74C7"/>
    <w:rsid w:val="00C00090"/>
    <w:rsid w:val="00C0021A"/>
    <w:rsid w:val="00C00CCF"/>
    <w:rsid w:val="00C014D9"/>
    <w:rsid w:val="00C015F1"/>
    <w:rsid w:val="00C01F33"/>
    <w:rsid w:val="00C0200E"/>
    <w:rsid w:val="00C0209C"/>
    <w:rsid w:val="00C02309"/>
    <w:rsid w:val="00C02CC6"/>
    <w:rsid w:val="00C0342D"/>
    <w:rsid w:val="00C035C2"/>
    <w:rsid w:val="00C036B9"/>
    <w:rsid w:val="00C03E9F"/>
    <w:rsid w:val="00C040F7"/>
    <w:rsid w:val="00C04198"/>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3EEA"/>
    <w:rsid w:val="00C14011"/>
    <w:rsid w:val="00C14D4B"/>
    <w:rsid w:val="00C1529E"/>
    <w:rsid w:val="00C154BB"/>
    <w:rsid w:val="00C15D1A"/>
    <w:rsid w:val="00C1608A"/>
    <w:rsid w:val="00C16688"/>
    <w:rsid w:val="00C16757"/>
    <w:rsid w:val="00C17316"/>
    <w:rsid w:val="00C21AAA"/>
    <w:rsid w:val="00C226CD"/>
    <w:rsid w:val="00C22A66"/>
    <w:rsid w:val="00C23EAD"/>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BA5"/>
    <w:rsid w:val="00C31D66"/>
    <w:rsid w:val="00C32FA7"/>
    <w:rsid w:val="00C331F5"/>
    <w:rsid w:val="00C33E27"/>
    <w:rsid w:val="00C33FE6"/>
    <w:rsid w:val="00C3443D"/>
    <w:rsid w:val="00C34465"/>
    <w:rsid w:val="00C348D9"/>
    <w:rsid w:val="00C34D28"/>
    <w:rsid w:val="00C34D4F"/>
    <w:rsid w:val="00C34E2A"/>
    <w:rsid w:val="00C34EA1"/>
    <w:rsid w:val="00C35901"/>
    <w:rsid w:val="00C35AAF"/>
    <w:rsid w:val="00C35D19"/>
    <w:rsid w:val="00C35D71"/>
    <w:rsid w:val="00C36539"/>
    <w:rsid w:val="00C3675A"/>
    <w:rsid w:val="00C3719D"/>
    <w:rsid w:val="00C375B4"/>
    <w:rsid w:val="00C37BA5"/>
    <w:rsid w:val="00C4082F"/>
    <w:rsid w:val="00C40976"/>
    <w:rsid w:val="00C40ABF"/>
    <w:rsid w:val="00C40C05"/>
    <w:rsid w:val="00C41535"/>
    <w:rsid w:val="00C41603"/>
    <w:rsid w:val="00C41EB7"/>
    <w:rsid w:val="00C424F2"/>
    <w:rsid w:val="00C43A6C"/>
    <w:rsid w:val="00C43FCC"/>
    <w:rsid w:val="00C44972"/>
    <w:rsid w:val="00C44F4B"/>
    <w:rsid w:val="00C45739"/>
    <w:rsid w:val="00C45F08"/>
    <w:rsid w:val="00C46B7B"/>
    <w:rsid w:val="00C47101"/>
    <w:rsid w:val="00C476E4"/>
    <w:rsid w:val="00C47BE4"/>
    <w:rsid w:val="00C500B5"/>
    <w:rsid w:val="00C5010D"/>
    <w:rsid w:val="00C50867"/>
    <w:rsid w:val="00C5097D"/>
    <w:rsid w:val="00C50C5F"/>
    <w:rsid w:val="00C515C8"/>
    <w:rsid w:val="00C5269D"/>
    <w:rsid w:val="00C52B72"/>
    <w:rsid w:val="00C532B2"/>
    <w:rsid w:val="00C537C2"/>
    <w:rsid w:val="00C53AD2"/>
    <w:rsid w:val="00C53FA7"/>
    <w:rsid w:val="00C54995"/>
    <w:rsid w:val="00C54D41"/>
    <w:rsid w:val="00C54D88"/>
    <w:rsid w:val="00C54F1D"/>
    <w:rsid w:val="00C55464"/>
    <w:rsid w:val="00C5546F"/>
    <w:rsid w:val="00C55D80"/>
    <w:rsid w:val="00C55E1C"/>
    <w:rsid w:val="00C55FB6"/>
    <w:rsid w:val="00C56E66"/>
    <w:rsid w:val="00C5727F"/>
    <w:rsid w:val="00C57E2F"/>
    <w:rsid w:val="00C60783"/>
    <w:rsid w:val="00C61623"/>
    <w:rsid w:val="00C61F29"/>
    <w:rsid w:val="00C62052"/>
    <w:rsid w:val="00C6223E"/>
    <w:rsid w:val="00C62910"/>
    <w:rsid w:val="00C62B74"/>
    <w:rsid w:val="00C634E4"/>
    <w:rsid w:val="00C63540"/>
    <w:rsid w:val="00C6360A"/>
    <w:rsid w:val="00C63F84"/>
    <w:rsid w:val="00C645DB"/>
    <w:rsid w:val="00C64672"/>
    <w:rsid w:val="00C654C6"/>
    <w:rsid w:val="00C65560"/>
    <w:rsid w:val="00C65765"/>
    <w:rsid w:val="00C65EBC"/>
    <w:rsid w:val="00C65F0C"/>
    <w:rsid w:val="00C6611E"/>
    <w:rsid w:val="00C6622C"/>
    <w:rsid w:val="00C66472"/>
    <w:rsid w:val="00C6676E"/>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54E8"/>
    <w:rsid w:val="00C755E3"/>
    <w:rsid w:val="00C75D2F"/>
    <w:rsid w:val="00C76A6A"/>
    <w:rsid w:val="00C76CDA"/>
    <w:rsid w:val="00C76D0F"/>
    <w:rsid w:val="00C76D90"/>
    <w:rsid w:val="00C76E3C"/>
    <w:rsid w:val="00C7752C"/>
    <w:rsid w:val="00C77624"/>
    <w:rsid w:val="00C77915"/>
    <w:rsid w:val="00C807D7"/>
    <w:rsid w:val="00C8085D"/>
    <w:rsid w:val="00C81568"/>
    <w:rsid w:val="00C8169F"/>
    <w:rsid w:val="00C81FD0"/>
    <w:rsid w:val="00C82387"/>
    <w:rsid w:val="00C82773"/>
    <w:rsid w:val="00C828FA"/>
    <w:rsid w:val="00C82DFE"/>
    <w:rsid w:val="00C830E3"/>
    <w:rsid w:val="00C83A87"/>
    <w:rsid w:val="00C83F23"/>
    <w:rsid w:val="00C84C4B"/>
    <w:rsid w:val="00C857B3"/>
    <w:rsid w:val="00C85DC0"/>
    <w:rsid w:val="00C860EE"/>
    <w:rsid w:val="00C86CFF"/>
    <w:rsid w:val="00C87AD6"/>
    <w:rsid w:val="00C87B8F"/>
    <w:rsid w:val="00C9027A"/>
    <w:rsid w:val="00C9068E"/>
    <w:rsid w:val="00C90B1C"/>
    <w:rsid w:val="00C91176"/>
    <w:rsid w:val="00C928A9"/>
    <w:rsid w:val="00C929F7"/>
    <w:rsid w:val="00C92BF6"/>
    <w:rsid w:val="00C93490"/>
    <w:rsid w:val="00C93BC6"/>
    <w:rsid w:val="00C93C4B"/>
    <w:rsid w:val="00C94083"/>
    <w:rsid w:val="00C944AB"/>
    <w:rsid w:val="00C9469F"/>
    <w:rsid w:val="00C94EF1"/>
    <w:rsid w:val="00C956A1"/>
    <w:rsid w:val="00C95726"/>
    <w:rsid w:val="00C95B40"/>
    <w:rsid w:val="00C966F9"/>
    <w:rsid w:val="00C96B2C"/>
    <w:rsid w:val="00C97567"/>
    <w:rsid w:val="00C97A5F"/>
    <w:rsid w:val="00C97CFF"/>
    <w:rsid w:val="00C97EA2"/>
    <w:rsid w:val="00CA0036"/>
    <w:rsid w:val="00CA0A65"/>
    <w:rsid w:val="00CA17EF"/>
    <w:rsid w:val="00CA1803"/>
    <w:rsid w:val="00CA1ED8"/>
    <w:rsid w:val="00CA2CE3"/>
    <w:rsid w:val="00CA38D6"/>
    <w:rsid w:val="00CA39A2"/>
    <w:rsid w:val="00CA3A68"/>
    <w:rsid w:val="00CA3DFD"/>
    <w:rsid w:val="00CA3E2C"/>
    <w:rsid w:val="00CA3E47"/>
    <w:rsid w:val="00CA4E1A"/>
    <w:rsid w:val="00CA5287"/>
    <w:rsid w:val="00CA59E2"/>
    <w:rsid w:val="00CA5D20"/>
    <w:rsid w:val="00CA6781"/>
    <w:rsid w:val="00CB06FB"/>
    <w:rsid w:val="00CB0F89"/>
    <w:rsid w:val="00CB162B"/>
    <w:rsid w:val="00CB1F63"/>
    <w:rsid w:val="00CB2067"/>
    <w:rsid w:val="00CB216E"/>
    <w:rsid w:val="00CB37DE"/>
    <w:rsid w:val="00CB4899"/>
    <w:rsid w:val="00CB4D5A"/>
    <w:rsid w:val="00CB4EF3"/>
    <w:rsid w:val="00CB6855"/>
    <w:rsid w:val="00CB6997"/>
    <w:rsid w:val="00CB79B1"/>
    <w:rsid w:val="00CC040E"/>
    <w:rsid w:val="00CC05E6"/>
    <w:rsid w:val="00CC08BB"/>
    <w:rsid w:val="00CC111F"/>
    <w:rsid w:val="00CC1C1F"/>
    <w:rsid w:val="00CC1E1C"/>
    <w:rsid w:val="00CC2A50"/>
    <w:rsid w:val="00CC2BE6"/>
    <w:rsid w:val="00CC2FD6"/>
    <w:rsid w:val="00CC3806"/>
    <w:rsid w:val="00CC3C5E"/>
    <w:rsid w:val="00CC3E12"/>
    <w:rsid w:val="00CC3EA0"/>
    <w:rsid w:val="00CC45FE"/>
    <w:rsid w:val="00CC469C"/>
    <w:rsid w:val="00CC4E43"/>
    <w:rsid w:val="00CC4EFA"/>
    <w:rsid w:val="00CC51F4"/>
    <w:rsid w:val="00CC5ADE"/>
    <w:rsid w:val="00CC5C3E"/>
    <w:rsid w:val="00CC5D4D"/>
    <w:rsid w:val="00CC5F98"/>
    <w:rsid w:val="00CC66FA"/>
    <w:rsid w:val="00CC67A1"/>
    <w:rsid w:val="00CC697B"/>
    <w:rsid w:val="00CC6FA4"/>
    <w:rsid w:val="00CC71A0"/>
    <w:rsid w:val="00CC77A2"/>
    <w:rsid w:val="00CC7B45"/>
    <w:rsid w:val="00CD0B1E"/>
    <w:rsid w:val="00CD0D82"/>
    <w:rsid w:val="00CD1188"/>
    <w:rsid w:val="00CD15BB"/>
    <w:rsid w:val="00CD2ED1"/>
    <w:rsid w:val="00CD337B"/>
    <w:rsid w:val="00CD3533"/>
    <w:rsid w:val="00CD3770"/>
    <w:rsid w:val="00CD40DC"/>
    <w:rsid w:val="00CD4CD9"/>
    <w:rsid w:val="00CD6201"/>
    <w:rsid w:val="00CD63B2"/>
    <w:rsid w:val="00CD652C"/>
    <w:rsid w:val="00CD679F"/>
    <w:rsid w:val="00CD6B8F"/>
    <w:rsid w:val="00CD6CA5"/>
    <w:rsid w:val="00CD6FCC"/>
    <w:rsid w:val="00CD7B72"/>
    <w:rsid w:val="00CD7D75"/>
    <w:rsid w:val="00CE0744"/>
    <w:rsid w:val="00CE0F52"/>
    <w:rsid w:val="00CE1237"/>
    <w:rsid w:val="00CE1A49"/>
    <w:rsid w:val="00CE2321"/>
    <w:rsid w:val="00CE277C"/>
    <w:rsid w:val="00CE292F"/>
    <w:rsid w:val="00CE2A71"/>
    <w:rsid w:val="00CE2C47"/>
    <w:rsid w:val="00CE4A12"/>
    <w:rsid w:val="00CE4B16"/>
    <w:rsid w:val="00CE56A9"/>
    <w:rsid w:val="00CE59DC"/>
    <w:rsid w:val="00CE5B18"/>
    <w:rsid w:val="00CE5E7C"/>
    <w:rsid w:val="00CE5EBF"/>
    <w:rsid w:val="00CE6DB8"/>
    <w:rsid w:val="00CE7561"/>
    <w:rsid w:val="00CE75E3"/>
    <w:rsid w:val="00CF07BD"/>
    <w:rsid w:val="00CF0924"/>
    <w:rsid w:val="00CF0C35"/>
    <w:rsid w:val="00CF11F6"/>
    <w:rsid w:val="00CF1354"/>
    <w:rsid w:val="00CF1866"/>
    <w:rsid w:val="00CF3750"/>
    <w:rsid w:val="00CF38EF"/>
    <w:rsid w:val="00CF3B1F"/>
    <w:rsid w:val="00CF3BF6"/>
    <w:rsid w:val="00CF3C36"/>
    <w:rsid w:val="00CF4186"/>
    <w:rsid w:val="00CF4B78"/>
    <w:rsid w:val="00CF5117"/>
    <w:rsid w:val="00CF515E"/>
    <w:rsid w:val="00CF5672"/>
    <w:rsid w:val="00CF57A9"/>
    <w:rsid w:val="00CF625B"/>
    <w:rsid w:val="00CF6712"/>
    <w:rsid w:val="00CF687E"/>
    <w:rsid w:val="00CF743E"/>
    <w:rsid w:val="00CF76A1"/>
    <w:rsid w:val="00CF771E"/>
    <w:rsid w:val="00D017F7"/>
    <w:rsid w:val="00D018A7"/>
    <w:rsid w:val="00D01A7D"/>
    <w:rsid w:val="00D01AC8"/>
    <w:rsid w:val="00D01D27"/>
    <w:rsid w:val="00D01F01"/>
    <w:rsid w:val="00D02803"/>
    <w:rsid w:val="00D02D33"/>
    <w:rsid w:val="00D0349B"/>
    <w:rsid w:val="00D03500"/>
    <w:rsid w:val="00D03AE5"/>
    <w:rsid w:val="00D041E3"/>
    <w:rsid w:val="00D04EAA"/>
    <w:rsid w:val="00D05A48"/>
    <w:rsid w:val="00D060A1"/>
    <w:rsid w:val="00D0634C"/>
    <w:rsid w:val="00D06D04"/>
    <w:rsid w:val="00D07567"/>
    <w:rsid w:val="00D079EC"/>
    <w:rsid w:val="00D07C8C"/>
    <w:rsid w:val="00D10249"/>
    <w:rsid w:val="00D10659"/>
    <w:rsid w:val="00D10A9F"/>
    <w:rsid w:val="00D1149D"/>
    <w:rsid w:val="00D115C3"/>
    <w:rsid w:val="00D11897"/>
    <w:rsid w:val="00D11A22"/>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B84"/>
    <w:rsid w:val="00D14DCC"/>
    <w:rsid w:val="00D14E15"/>
    <w:rsid w:val="00D14F42"/>
    <w:rsid w:val="00D156AF"/>
    <w:rsid w:val="00D15D68"/>
    <w:rsid w:val="00D16209"/>
    <w:rsid w:val="00D16579"/>
    <w:rsid w:val="00D16B9D"/>
    <w:rsid w:val="00D17443"/>
    <w:rsid w:val="00D20A27"/>
    <w:rsid w:val="00D20C89"/>
    <w:rsid w:val="00D20F45"/>
    <w:rsid w:val="00D212E2"/>
    <w:rsid w:val="00D21443"/>
    <w:rsid w:val="00D21633"/>
    <w:rsid w:val="00D235FD"/>
    <w:rsid w:val="00D238AC"/>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2924"/>
    <w:rsid w:val="00D4318F"/>
    <w:rsid w:val="00D4329B"/>
    <w:rsid w:val="00D4343E"/>
    <w:rsid w:val="00D434F3"/>
    <w:rsid w:val="00D438BF"/>
    <w:rsid w:val="00D440F8"/>
    <w:rsid w:val="00D4434A"/>
    <w:rsid w:val="00D4526B"/>
    <w:rsid w:val="00D45C73"/>
    <w:rsid w:val="00D466C9"/>
    <w:rsid w:val="00D47486"/>
    <w:rsid w:val="00D475A9"/>
    <w:rsid w:val="00D47B16"/>
    <w:rsid w:val="00D47DFC"/>
    <w:rsid w:val="00D5019F"/>
    <w:rsid w:val="00D50355"/>
    <w:rsid w:val="00D50B5C"/>
    <w:rsid w:val="00D50E90"/>
    <w:rsid w:val="00D5198F"/>
    <w:rsid w:val="00D51EA6"/>
    <w:rsid w:val="00D51EF8"/>
    <w:rsid w:val="00D52010"/>
    <w:rsid w:val="00D52236"/>
    <w:rsid w:val="00D5274F"/>
    <w:rsid w:val="00D53014"/>
    <w:rsid w:val="00D53225"/>
    <w:rsid w:val="00D532C3"/>
    <w:rsid w:val="00D53494"/>
    <w:rsid w:val="00D53636"/>
    <w:rsid w:val="00D53AA2"/>
    <w:rsid w:val="00D53EA6"/>
    <w:rsid w:val="00D5425F"/>
    <w:rsid w:val="00D54352"/>
    <w:rsid w:val="00D546FF"/>
    <w:rsid w:val="00D54E3E"/>
    <w:rsid w:val="00D55085"/>
    <w:rsid w:val="00D551ED"/>
    <w:rsid w:val="00D55AD5"/>
    <w:rsid w:val="00D55DC1"/>
    <w:rsid w:val="00D56353"/>
    <w:rsid w:val="00D56A98"/>
    <w:rsid w:val="00D57204"/>
    <w:rsid w:val="00D5757C"/>
    <w:rsid w:val="00D576A5"/>
    <w:rsid w:val="00D576CA"/>
    <w:rsid w:val="00D57FA3"/>
    <w:rsid w:val="00D605C3"/>
    <w:rsid w:val="00D6118D"/>
    <w:rsid w:val="00D61AF5"/>
    <w:rsid w:val="00D61E32"/>
    <w:rsid w:val="00D62095"/>
    <w:rsid w:val="00D6230F"/>
    <w:rsid w:val="00D62C4D"/>
    <w:rsid w:val="00D63997"/>
    <w:rsid w:val="00D63D1A"/>
    <w:rsid w:val="00D63FB1"/>
    <w:rsid w:val="00D64B69"/>
    <w:rsid w:val="00D652B5"/>
    <w:rsid w:val="00D657F4"/>
    <w:rsid w:val="00D658C9"/>
    <w:rsid w:val="00D65966"/>
    <w:rsid w:val="00D65C07"/>
    <w:rsid w:val="00D6611B"/>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B20"/>
    <w:rsid w:val="00D74C2F"/>
    <w:rsid w:val="00D753C0"/>
    <w:rsid w:val="00D75620"/>
    <w:rsid w:val="00D75632"/>
    <w:rsid w:val="00D75BA0"/>
    <w:rsid w:val="00D77B1D"/>
    <w:rsid w:val="00D800BC"/>
    <w:rsid w:val="00D8021F"/>
    <w:rsid w:val="00D80383"/>
    <w:rsid w:val="00D80BDA"/>
    <w:rsid w:val="00D81017"/>
    <w:rsid w:val="00D810AA"/>
    <w:rsid w:val="00D8178B"/>
    <w:rsid w:val="00D823A2"/>
    <w:rsid w:val="00D823C6"/>
    <w:rsid w:val="00D83480"/>
    <w:rsid w:val="00D83497"/>
    <w:rsid w:val="00D839A2"/>
    <w:rsid w:val="00D84E2F"/>
    <w:rsid w:val="00D85159"/>
    <w:rsid w:val="00D8542D"/>
    <w:rsid w:val="00D85917"/>
    <w:rsid w:val="00D85D70"/>
    <w:rsid w:val="00D8637F"/>
    <w:rsid w:val="00D871CE"/>
    <w:rsid w:val="00D87270"/>
    <w:rsid w:val="00D90375"/>
    <w:rsid w:val="00D90396"/>
    <w:rsid w:val="00D91078"/>
    <w:rsid w:val="00D911CB"/>
    <w:rsid w:val="00D9127D"/>
    <w:rsid w:val="00D91733"/>
    <w:rsid w:val="00D9183F"/>
    <w:rsid w:val="00D9196D"/>
    <w:rsid w:val="00D92036"/>
    <w:rsid w:val="00D92982"/>
    <w:rsid w:val="00D9383B"/>
    <w:rsid w:val="00D9396B"/>
    <w:rsid w:val="00D9537D"/>
    <w:rsid w:val="00D95A1E"/>
    <w:rsid w:val="00D9613D"/>
    <w:rsid w:val="00D961CD"/>
    <w:rsid w:val="00D9704D"/>
    <w:rsid w:val="00D9775A"/>
    <w:rsid w:val="00D977E9"/>
    <w:rsid w:val="00D97B8A"/>
    <w:rsid w:val="00DA18A0"/>
    <w:rsid w:val="00DA1DF2"/>
    <w:rsid w:val="00DA1E71"/>
    <w:rsid w:val="00DA2891"/>
    <w:rsid w:val="00DA2A4E"/>
    <w:rsid w:val="00DA2D31"/>
    <w:rsid w:val="00DA305E"/>
    <w:rsid w:val="00DA381D"/>
    <w:rsid w:val="00DA3E82"/>
    <w:rsid w:val="00DA4769"/>
    <w:rsid w:val="00DA4A9B"/>
    <w:rsid w:val="00DA4E27"/>
    <w:rsid w:val="00DA53E7"/>
    <w:rsid w:val="00DA5417"/>
    <w:rsid w:val="00DA56E8"/>
    <w:rsid w:val="00DA5B30"/>
    <w:rsid w:val="00DA6066"/>
    <w:rsid w:val="00DA64C6"/>
    <w:rsid w:val="00DA6863"/>
    <w:rsid w:val="00DA6990"/>
    <w:rsid w:val="00DA70FE"/>
    <w:rsid w:val="00DA716E"/>
    <w:rsid w:val="00DB0292"/>
    <w:rsid w:val="00DB19A3"/>
    <w:rsid w:val="00DB20FA"/>
    <w:rsid w:val="00DB2705"/>
    <w:rsid w:val="00DB27F9"/>
    <w:rsid w:val="00DB2926"/>
    <w:rsid w:val="00DB2DF7"/>
    <w:rsid w:val="00DB377D"/>
    <w:rsid w:val="00DB4579"/>
    <w:rsid w:val="00DB4660"/>
    <w:rsid w:val="00DB50C5"/>
    <w:rsid w:val="00DB5238"/>
    <w:rsid w:val="00DB58B9"/>
    <w:rsid w:val="00DB59AD"/>
    <w:rsid w:val="00DB6054"/>
    <w:rsid w:val="00DB6E10"/>
    <w:rsid w:val="00DB6FD5"/>
    <w:rsid w:val="00DB7386"/>
    <w:rsid w:val="00DC0BB6"/>
    <w:rsid w:val="00DC0FB0"/>
    <w:rsid w:val="00DC112E"/>
    <w:rsid w:val="00DC1234"/>
    <w:rsid w:val="00DC2D36"/>
    <w:rsid w:val="00DC3475"/>
    <w:rsid w:val="00DC34D3"/>
    <w:rsid w:val="00DC3D86"/>
    <w:rsid w:val="00DC43C4"/>
    <w:rsid w:val="00DC45B2"/>
    <w:rsid w:val="00DC4F13"/>
    <w:rsid w:val="00DC53EF"/>
    <w:rsid w:val="00DC5E99"/>
    <w:rsid w:val="00DC5FB3"/>
    <w:rsid w:val="00DC6080"/>
    <w:rsid w:val="00DC6129"/>
    <w:rsid w:val="00DC631A"/>
    <w:rsid w:val="00DC6DC7"/>
    <w:rsid w:val="00DC7746"/>
    <w:rsid w:val="00DD017F"/>
    <w:rsid w:val="00DD126B"/>
    <w:rsid w:val="00DD1AE7"/>
    <w:rsid w:val="00DD2CE7"/>
    <w:rsid w:val="00DD3166"/>
    <w:rsid w:val="00DD3552"/>
    <w:rsid w:val="00DD3666"/>
    <w:rsid w:val="00DD39AD"/>
    <w:rsid w:val="00DD3A6E"/>
    <w:rsid w:val="00DD3AEF"/>
    <w:rsid w:val="00DD6064"/>
    <w:rsid w:val="00DD67CB"/>
    <w:rsid w:val="00DD698D"/>
    <w:rsid w:val="00DD72E3"/>
    <w:rsid w:val="00DD751D"/>
    <w:rsid w:val="00DD7666"/>
    <w:rsid w:val="00DD781B"/>
    <w:rsid w:val="00DD7E75"/>
    <w:rsid w:val="00DE01DE"/>
    <w:rsid w:val="00DE0A4B"/>
    <w:rsid w:val="00DE110B"/>
    <w:rsid w:val="00DE11C9"/>
    <w:rsid w:val="00DE11E5"/>
    <w:rsid w:val="00DE1ABE"/>
    <w:rsid w:val="00DE1E23"/>
    <w:rsid w:val="00DE1E69"/>
    <w:rsid w:val="00DE1F4C"/>
    <w:rsid w:val="00DE23DC"/>
    <w:rsid w:val="00DE25DA"/>
    <w:rsid w:val="00DE33C6"/>
    <w:rsid w:val="00DE3510"/>
    <w:rsid w:val="00DE36F8"/>
    <w:rsid w:val="00DE48BD"/>
    <w:rsid w:val="00DE5176"/>
    <w:rsid w:val="00DE5608"/>
    <w:rsid w:val="00DE58D0"/>
    <w:rsid w:val="00DE602F"/>
    <w:rsid w:val="00DE654F"/>
    <w:rsid w:val="00DE6BFB"/>
    <w:rsid w:val="00DE72FE"/>
    <w:rsid w:val="00DE7300"/>
    <w:rsid w:val="00DF0054"/>
    <w:rsid w:val="00DF0280"/>
    <w:rsid w:val="00DF1016"/>
    <w:rsid w:val="00DF10A0"/>
    <w:rsid w:val="00DF15E0"/>
    <w:rsid w:val="00DF18F3"/>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3898"/>
    <w:rsid w:val="00E04BB2"/>
    <w:rsid w:val="00E05500"/>
    <w:rsid w:val="00E060FC"/>
    <w:rsid w:val="00E073EC"/>
    <w:rsid w:val="00E075EB"/>
    <w:rsid w:val="00E07799"/>
    <w:rsid w:val="00E07846"/>
    <w:rsid w:val="00E10E81"/>
    <w:rsid w:val="00E10E95"/>
    <w:rsid w:val="00E110E7"/>
    <w:rsid w:val="00E11B20"/>
    <w:rsid w:val="00E12763"/>
    <w:rsid w:val="00E128BD"/>
    <w:rsid w:val="00E12923"/>
    <w:rsid w:val="00E13310"/>
    <w:rsid w:val="00E13AB8"/>
    <w:rsid w:val="00E140BD"/>
    <w:rsid w:val="00E1425E"/>
    <w:rsid w:val="00E146B2"/>
    <w:rsid w:val="00E146E1"/>
    <w:rsid w:val="00E14C1C"/>
    <w:rsid w:val="00E151C0"/>
    <w:rsid w:val="00E15432"/>
    <w:rsid w:val="00E158A7"/>
    <w:rsid w:val="00E158E4"/>
    <w:rsid w:val="00E15C1E"/>
    <w:rsid w:val="00E167E4"/>
    <w:rsid w:val="00E16C70"/>
    <w:rsid w:val="00E17143"/>
    <w:rsid w:val="00E17A3B"/>
    <w:rsid w:val="00E17A4A"/>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6F45"/>
    <w:rsid w:val="00E271A1"/>
    <w:rsid w:val="00E27883"/>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70E"/>
    <w:rsid w:val="00E3470A"/>
    <w:rsid w:val="00E3484E"/>
    <w:rsid w:val="00E34B6E"/>
    <w:rsid w:val="00E3526B"/>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F2"/>
    <w:rsid w:val="00E46886"/>
    <w:rsid w:val="00E4694C"/>
    <w:rsid w:val="00E47A08"/>
    <w:rsid w:val="00E47AEF"/>
    <w:rsid w:val="00E50125"/>
    <w:rsid w:val="00E5019A"/>
    <w:rsid w:val="00E512D9"/>
    <w:rsid w:val="00E517C3"/>
    <w:rsid w:val="00E51D77"/>
    <w:rsid w:val="00E5219A"/>
    <w:rsid w:val="00E52EB2"/>
    <w:rsid w:val="00E53B75"/>
    <w:rsid w:val="00E5410D"/>
    <w:rsid w:val="00E543D1"/>
    <w:rsid w:val="00E54E3B"/>
    <w:rsid w:val="00E55AA3"/>
    <w:rsid w:val="00E55BAF"/>
    <w:rsid w:val="00E55C28"/>
    <w:rsid w:val="00E5616D"/>
    <w:rsid w:val="00E5697B"/>
    <w:rsid w:val="00E570AD"/>
    <w:rsid w:val="00E57565"/>
    <w:rsid w:val="00E579A7"/>
    <w:rsid w:val="00E61302"/>
    <w:rsid w:val="00E61B94"/>
    <w:rsid w:val="00E622FB"/>
    <w:rsid w:val="00E62374"/>
    <w:rsid w:val="00E629B0"/>
    <w:rsid w:val="00E629CA"/>
    <w:rsid w:val="00E63838"/>
    <w:rsid w:val="00E64434"/>
    <w:rsid w:val="00E6485E"/>
    <w:rsid w:val="00E64D8B"/>
    <w:rsid w:val="00E6515D"/>
    <w:rsid w:val="00E65502"/>
    <w:rsid w:val="00E65D80"/>
    <w:rsid w:val="00E66A77"/>
    <w:rsid w:val="00E66A97"/>
    <w:rsid w:val="00E67C51"/>
    <w:rsid w:val="00E67E5D"/>
    <w:rsid w:val="00E70311"/>
    <w:rsid w:val="00E703CA"/>
    <w:rsid w:val="00E71515"/>
    <w:rsid w:val="00E71A10"/>
    <w:rsid w:val="00E71B86"/>
    <w:rsid w:val="00E72DE2"/>
    <w:rsid w:val="00E72EFC"/>
    <w:rsid w:val="00E744C9"/>
    <w:rsid w:val="00E749C9"/>
    <w:rsid w:val="00E758EC"/>
    <w:rsid w:val="00E75B4D"/>
    <w:rsid w:val="00E76421"/>
    <w:rsid w:val="00E77040"/>
    <w:rsid w:val="00E7776E"/>
    <w:rsid w:val="00E77CE1"/>
    <w:rsid w:val="00E80928"/>
    <w:rsid w:val="00E80F82"/>
    <w:rsid w:val="00E8234C"/>
    <w:rsid w:val="00E823A5"/>
    <w:rsid w:val="00E824BF"/>
    <w:rsid w:val="00E82FA4"/>
    <w:rsid w:val="00E83542"/>
    <w:rsid w:val="00E8360C"/>
    <w:rsid w:val="00E83B48"/>
    <w:rsid w:val="00E84706"/>
    <w:rsid w:val="00E849D4"/>
    <w:rsid w:val="00E84B86"/>
    <w:rsid w:val="00E84F47"/>
    <w:rsid w:val="00E8504A"/>
    <w:rsid w:val="00E851D4"/>
    <w:rsid w:val="00E85443"/>
    <w:rsid w:val="00E85928"/>
    <w:rsid w:val="00E86F82"/>
    <w:rsid w:val="00E870F5"/>
    <w:rsid w:val="00E8723F"/>
    <w:rsid w:val="00E87822"/>
    <w:rsid w:val="00E87A9B"/>
    <w:rsid w:val="00E87D7F"/>
    <w:rsid w:val="00E90395"/>
    <w:rsid w:val="00E9039F"/>
    <w:rsid w:val="00E905EF"/>
    <w:rsid w:val="00E90719"/>
    <w:rsid w:val="00E90922"/>
    <w:rsid w:val="00E90D76"/>
    <w:rsid w:val="00E90E49"/>
    <w:rsid w:val="00E917F9"/>
    <w:rsid w:val="00E918EB"/>
    <w:rsid w:val="00E91F03"/>
    <w:rsid w:val="00E92050"/>
    <w:rsid w:val="00E92273"/>
    <w:rsid w:val="00E92869"/>
    <w:rsid w:val="00E9291C"/>
    <w:rsid w:val="00E9297B"/>
    <w:rsid w:val="00E92D1C"/>
    <w:rsid w:val="00E9366C"/>
    <w:rsid w:val="00E938CE"/>
    <w:rsid w:val="00E93D7F"/>
    <w:rsid w:val="00E93FFE"/>
    <w:rsid w:val="00E94428"/>
    <w:rsid w:val="00E94F8A"/>
    <w:rsid w:val="00E9533A"/>
    <w:rsid w:val="00E95E3C"/>
    <w:rsid w:val="00E96578"/>
    <w:rsid w:val="00E96A1D"/>
    <w:rsid w:val="00E9708E"/>
    <w:rsid w:val="00E973CE"/>
    <w:rsid w:val="00E97FB8"/>
    <w:rsid w:val="00EA0829"/>
    <w:rsid w:val="00EA0BDF"/>
    <w:rsid w:val="00EA1059"/>
    <w:rsid w:val="00EA162D"/>
    <w:rsid w:val="00EA17D2"/>
    <w:rsid w:val="00EA1C83"/>
    <w:rsid w:val="00EA1F15"/>
    <w:rsid w:val="00EA2847"/>
    <w:rsid w:val="00EA2949"/>
    <w:rsid w:val="00EA29CF"/>
    <w:rsid w:val="00EA29F2"/>
    <w:rsid w:val="00EA2B3C"/>
    <w:rsid w:val="00EA329F"/>
    <w:rsid w:val="00EA3939"/>
    <w:rsid w:val="00EA438B"/>
    <w:rsid w:val="00EA5283"/>
    <w:rsid w:val="00EA5461"/>
    <w:rsid w:val="00EA580E"/>
    <w:rsid w:val="00EA64B0"/>
    <w:rsid w:val="00EA66D8"/>
    <w:rsid w:val="00EA6B68"/>
    <w:rsid w:val="00EA745A"/>
    <w:rsid w:val="00EA7481"/>
    <w:rsid w:val="00EA7A41"/>
    <w:rsid w:val="00EB01CB"/>
    <w:rsid w:val="00EB0523"/>
    <w:rsid w:val="00EB077B"/>
    <w:rsid w:val="00EB0A2F"/>
    <w:rsid w:val="00EB0D24"/>
    <w:rsid w:val="00EB21CF"/>
    <w:rsid w:val="00EB21E6"/>
    <w:rsid w:val="00EB235D"/>
    <w:rsid w:val="00EB24A9"/>
    <w:rsid w:val="00EB320B"/>
    <w:rsid w:val="00EB325F"/>
    <w:rsid w:val="00EB3D70"/>
    <w:rsid w:val="00EB3E22"/>
    <w:rsid w:val="00EB4027"/>
    <w:rsid w:val="00EB41B5"/>
    <w:rsid w:val="00EB48E5"/>
    <w:rsid w:val="00EB4C35"/>
    <w:rsid w:val="00EB4EA2"/>
    <w:rsid w:val="00EB5B44"/>
    <w:rsid w:val="00EB6685"/>
    <w:rsid w:val="00EB7237"/>
    <w:rsid w:val="00EB73C3"/>
    <w:rsid w:val="00EB7B69"/>
    <w:rsid w:val="00EC0777"/>
    <w:rsid w:val="00EC168A"/>
    <w:rsid w:val="00EC1BD0"/>
    <w:rsid w:val="00EC1D1E"/>
    <w:rsid w:val="00EC1DF7"/>
    <w:rsid w:val="00EC2605"/>
    <w:rsid w:val="00EC27C6"/>
    <w:rsid w:val="00EC39C8"/>
    <w:rsid w:val="00EC3BD0"/>
    <w:rsid w:val="00EC3D1F"/>
    <w:rsid w:val="00EC3F7B"/>
    <w:rsid w:val="00EC4207"/>
    <w:rsid w:val="00EC42F0"/>
    <w:rsid w:val="00EC4436"/>
    <w:rsid w:val="00EC4696"/>
    <w:rsid w:val="00EC4DE2"/>
    <w:rsid w:val="00EC4F17"/>
    <w:rsid w:val="00EC5653"/>
    <w:rsid w:val="00EC598B"/>
    <w:rsid w:val="00EC5A8C"/>
    <w:rsid w:val="00EC5D24"/>
    <w:rsid w:val="00EC60AE"/>
    <w:rsid w:val="00EC61BC"/>
    <w:rsid w:val="00EC634C"/>
    <w:rsid w:val="00EC657C"/>
    <w:rsid w:val="00EC692E"/>
    <w:rsid w:val="00EC6C18"/>
    <w:rsid w:val="00EC71CE"/>
    <w:rsid w:val="00EC7858"/>
    <w:rsid w:val="00EC7A6D"/>
    <w:rsid w:val="00ED00B3"/>
    <w:rsid w:val="00ED00DD"/>
    <w:rsid w:val="00ED0C72"/>
    <w:rsid w:val="00ED0DF6"/>
    <w:rsid w:val="00ED1006"/>
    <w:rsid w:val="00ED27F9"/>
    <w:rsid w:val="00ED2A60"/>
    <w:rsid w:val="00ED3808"/>
    <w:rsid w:val="00ED454D"/>
    <w:rsid w:val="00ED4AFA"/>
    <w:rsid w:val="00ED53C0"/>
    <w:rsid w:val="00ED6062"/>
    <w:rsid w:val="00ED635F"/>
    <w:rsid w:val="00ED6BD6"/>
    <w:rsid w:val="00ED6E55"/>
    <w:rsid w:val="00ED78C9"/>
    <w:rsid w:val="00EE0624"/>
    <w:rsid w:val="00EE0D13"/>
    <w:rsid w:val="00EE146A"/>
    <w:rsid w:val="00EE1F98"/>
    <w:rsid w:val="00EE280C"/>
    <w:rsid w:val="00EE28F5"/>
    <w:rsid w:val="00EE35AB"/>
    <w:rsid w:val="00EE41A4"/>
    <w:rsid w:val="00EE5CBE"/>
    <w:rsid w:val="00EE5D87"/>
    <w:rsid w:val="00EE6234"/>
    <w:rsid w:val="00EE6B5A"/>
    <w:rsid w:val="00EE6BFD"/>
    <w:rsid w:val="00EE7CE1"/>
    <w:rsid w:val="00EF00FF"/>
    <w:rsid w:val="00EF0E80"/>
    <w:rsid w:val="00EF18FE"/>
    <w:rsid w:val="00EF2160"/>
    <w:rsid w:val="00EF2981"/>
    <w:rsid w:val="00EF2EB2"/>
    <w:rsid w:val="00EF2F75"/>
    <w:rsid w:val="00EF3591"/>
    <w:rsid w:val="00EF3A66"/>
    <w:rsid w:val="00EF3AD5"/>
    <w:rsid w:val="00EF3D20"/>
    <w:rsid w:val="00EF53CD"/>
    <w:rsid w:val="00EF5592"/>
    <w:rsid w:val="00EF5787"/>
    <w:rsid w:val="00EF5B11"/>
    <w:rsid w:val="00EF5E6B"/>
    <w:rsid w:val="00EF60D0"/>
    <w:rsid w:val="00EF7C03"/>
    <w:rsid w:val="00F00459"/>
    <w:rsid w:val="00F008BC"/>
    <w:rsid w:val="00F00A11"/>
    <w:rsid w:val="00F010E0"/>
    <w:rsid w:val="00F01A5F"/>
    <w:rsid w:val="00F01AA2"/>
    <w:rsid w:val="00F027DC"/>
    <w:rsid w:val="00F0404A"/>
    <w:rsid w:val="00F041D8"/>
    <w:rsid w:val="00F04562"/>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5E0"/>
    <w:rsid w:val="00F11645"/>
    <w:rsid w:val="00F118C9"/>
    <w:rsid w:val="00F11C86"/>
    <w:rsid w:val="00F12090"/>
    <w:rsid w:val="00F12093"/>
    <w:rsid w:val="00F12669"/>
    <w:rsid w:val="00F12EC0"/>
    <w:rsid w:val="00F13364"/>
    <w:rsid w:val="00F135D2"/>
    <w:rsid w:val="00F13946"/>
    <w:rsid w:val="00F14310"/>
    <w:rsid w:val="00F151AF"/>
    <w:rsid w:val="00F1546B"/>
    <w:rsid w:val="00F15491"/>
    <w:rsid w:val="00F15FA5"/>
    <w:rsid w:val="00F163C6"/>
    <w:rsid w:val="00F1664B"/>
    <w:rsid w:val="00F168FA"/>
    <w:rsid w:val="00F16A6F"/>
    <w:rsid w:val="00F16F27"/>
    <w:rsid w:val="00F16F51"/>
    <w:rsid w:val="00F1733E"/>
    <w:rsid w:val="00F17858"/>
    <w:rsid w:val="00F17C46"/>
    <w:rsid w:val="00F20614"/>
    <w:rsid w:val="00F2064C"/>
    <w:rsid w:val="00F209B7"/>
    <w:rsid w:val="00F21135"/>
    <w:rsid w:val="00F21C5E"/>
    <w:rsid w:val="00F21CA2"/>
    <w:rsid w:val="00F228DB"/>
    <w:rsid w:val="00F231AC"/>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CFB"/>
    <w:rsid w:val="00F34D4D"/>
    <w:rsid w:val="00F34EDE"/>
    <w:rsid w:val="00F351B8"/>
    <w:rsid w:val="00F35D41"/>
    <w:rsid w:val="00F35DDC"/>
    <w:rsid w:val="00F35F56"/>
    <w:rsid w:val="00F36E1A"/>
    <w:rsid w:val="00F3729A"/>
    <w:rsid w:val="00F376AF"/>
    <w:rsid w:val="00F3773E"/>
    <w:rsid w:val="00F40473"/>
    <w:rsid w:val="00F41114"/>
    <w:rsid w:val="00F411BE"/>
    <w:rsid w:val="00F413CC"/>
    <w:rsid w:val="00F434C6"/>
    <w:rsid w:val="00F43D4A"/>
    <w:rsid w:val="00F43D84"/>
    <w:rsid w:val="00F43F65"/>
    <w:rsid w:val="00F442FC"/>
    <w:rsid w:val="00F457DA"/>
    <w:rsid w:val="00F468C8"/>
    <w:rsid w:val="00F4766C"/>
    <w:rsid w:val="00F477F2"/>
    <w:rsid w:val="00F47B1C"/>
    <w:rsid w:val="00F47CD0"/>
    <w:rsid w:val="00F504B4"/>
    <w:rsid w:val="00F507D1"/>
    <w:rsid w:val="00F50984"/>
    <w:rsid w:val="00F5103C"/>
    <w:rsid w:val="00F514A1"/>
    <w:rsid w:val="00F516A5"/>
    <w:rsid w:val="00F517C5"/>
    <w:rsid w:val="00F517DF"/>
    <w:rsid w:val="00F519CE"/>
    <w:rsid w:val="00F51ADA"/>
    <w:rsid w:val="00F51C70"/>
    <w:rsid w:val="00F527D0"/>
    <w:rsid w:val="00F528D3"/>
    <w:rsid w:val="00F53352"/>
    <w:rsid w:val="00F533DD"/>
    <w:rsid w:val="00F5348B"/>
    <w:rsid w:val="00F54253"/>
    <w:rsid w:val="00F5450F"/>
    <w:rsid w:val="00F54D17"/>
    <w:rsid w:val="00F54F08"/>
    <w:rsid w:val="00F54F2E"/>
    <w:rsid w:val="00F55C20"/>
    <w:rsid w:val="00F55D60"/>
    <w:rsid w:val="00F561AB"/>
    <w:rsid w:val="00F563E3"/>
    <w:rsid w:val="00F570BF"/>
    <w:rsid w:val="00F57485"/>
    <w:rsid w:val="00F57752"/>
    <w:rsid w:val="00F607C5"/>
    <w:rsid w:val="00F60DEA"/>
    <w:rsid w:val="00F610CC"/>
    <w:rsid w:val="00F61363"/>
    <w:rsid w:val="00F6231A"/>
    <w:rsid w:val="00F6302A"/>
    <w:rsid w:val="00F63838"/>
    <w:rsid w:val="00F643D1"/>
    <w:rsid w:val="00F64C2B"/>
    <w:rsid w:val="00F64DC0"/>
    <w:rsid w:val="00F651BE"/>
    <w:rsid w:val="00F65F27"/>
    <w:rsid w:val="00F660C3"/>
    <w:rsid w:val="00F666A5"/>
    <w:rsid w:val="00F67E37"/>
    <w:rsid w:val="00F67F53"/>
    <w:rsid w:val="00F67F93"/>
    <w:rsid w:val="00F70104"/>
    <w:rsid w:val="00F703BE"/>
    <w:rsid w:val="00F70CDD"/>
    <w:rsid w:val="00F71A54"/>
    <w:rsid w:val="00F71F69"/>
    <w:rsid w:val="00F7243F"/>
    <w:rsid w:val="00F72B72"/>
    <w:rsid w:val="00F73595"/>
    <w:rsid w:val="00F73E98"/>
    <w:rsid w:val="00F745E4"/>
    <w:rsid w:val="00F748EF"/>
    <w:rsid w:val="00F74BB9"/>
    <w:rsid w:val="00F75582"/>
    <w:rsid w:val="00F755A8"/>
    <w:rsid w:val="00F75791"/>
    <w:rsid w:val="00F75A12"/>
    <w:rsid w:val="00F763B6"/>
    <w:rsid w:val="00F76EFA"/>
    <w:rsid w:val="00F771F2"/>
    <w:rsid w:val="00F77D7F"/>
    <w:rsid w:val="00F800BF"/>
    <w:rsid w:val="00F804BE"/>
    <w:rsid w:val="00F80F50"/>
    <w:rsid w:val="00F817CE"/>
    <w:rsid w:val="00F81DA0"/>
    <w:rsid w:val="00F822D6"/>
    <w:rsid w:val="00F82D94"/>
    <w:rsid w:val="00F82FBC"/>
    <w:rsid w:val="00F8345A"/>
    <w:rsid w:val="00F838AE"/>
    <w:rsid w:val="00F8456C"/>
    <w:rsid w:val="00F852F3"/>
    <w:rsid w:val="00F859D8"/>
    <w:rsid w:val="00F85F8F"/>
    <w:rsid w:val="00F86516"/>
    <w:rsid w:val="00F868F5"/>
    <w:rsid w:val="00F86EC9"/>
    <w:rsid w:val="00F872AD"/>
    <w:rsid w:val="00F872CD"/>
    <w:rsid w:val="00F874F0"/>
    <w:rsid w:val="00F87A58"/>
    <w:rsid w:val="00F90344"/>
    <w:rsid w:val="00F9056A"/>
    <w:rsid w:val="00F90C04"/>
    <w:rsid w:val="00F90F02"/>
    <w:rsid w:val="00F90F8D"/>
    <w:rsid w:val="00F918FA"/>
    <w:rsid w:val="00F91ADD"/>
    <w:rsid w:val="00F91C3C"/>
    <w:rsid w:val="00F91DF0"/>
    <w:rsid w:val="00F92782"/>
    <w:rsid w:val="00F9288B"/>
    <w:rsid w:val="00F9378A"/>
    <w:rsid w:val="00F93AA9"/>
    <w:rsid w:val="00F94161"/>
    <w:rsid w:val="00F963B0"/>
    <w:rsid w:val="00F9653F"/>
    <w:rsid w:val="00F96985"/>
    <w:rsid w:val="00F96B4F"/>
    <w:rsid w:val="00F96B5B"/>
    <w:rsid w:val="00F96EA5"/>
    <w:rsid w:val="00F96F97"/>
    <w:rsid w:val="00F97838"/>
    <w:rsid w:val="00FA007C"/>
    <w:rsid w:val="00FA070D"/>
    <w:rsid w:val="00FA074D"/>
    <w:rsid w:val="00FA0BA2"/>
    <w:rsid w:val="00FA1A18"/>
    <w:rsid w:val="00FA1C97"/>
    <w:rsid w:val="00FA20F7"/>
    <w:rsid w:val="00FA2205"/>
    <w:rsid w:val="00FA2283"/>
    <w:rsid w:val="00FA22F2"/>
    <w:rsid w:val="00FA22F8"/>
    <w:rsid w:val="00FA2A95"/>
    <w:rsid w:val="00FA2BB3"/>
    <w:rsid w:val="00FA389F"/>
    <w:rsid w:val="00FA4908"/>
    <w:rsid w:val="00FA4BE1"/>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297"/>
    <w:rsid w:val="00FB23C7"/>
    <w:rsid w:val="00FB2403"/>
    <w:rsid w:val="00FB26DB"/>
    <w:rsid w:val="00FB2BD7"/>
    <w:rsid w:val="00FB3344"/>
    <w:rsid w:val="00FB3775"/>
    <w:rsid w:val="00FB38C3"/>
    <w:rsid w:val="00FB3CA6"/>
    <w:rsid w:val="00FB413D"/>
    <w:rsid w:val="00FB4C80"/>
    <w:rsid w:val="00FB524E"/>
    <w:rsid w:val="00FB5944"/>
    <w:rsid w:val="00FB5AE1"/>
    <w:rsid w:val="00FB6087"/>
    <w:rsid w:val="00FB6199"/>
    <w:rsid w:val="00FB6954"/>
    <w:rsid w:val="00FB6BA8"/>
    <w:rsid w:val="00FB7389"/>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4EF2"/>
    <w:rsid w:val="00FC517B"/>
    <w:rsid w:val="00FC58D4"/>
    <w:rsid w:val="00FC5A27"/>
    <w:rsid w:val="00FC5BE7"/>
    <w:rsid w:val="00FC5DE8"/>
    <w:rsid w:val="00FC5E13"/>
    <w:rsid w:val="00FC6469"/>
    <w:rsid w:val="00FC6D90"/>
    <w:rsid w:val="00FC7349"/>
    <w:rsid w:val="00FC7429"/>
    <w:rsid w:val="00FC79F9"/>
    <w:rsid w:val="00FD04C2"/>
    <w:rsid w:val="00FD0577"/>
    <w:rsid w:val="00FD07F6"/>
    <w:rsid w:val="00FD096B"/>
    <w:rsid w:val="00FD0F09"/>
    <w:rsid w:val="00FD185A"/>
    <w:rsid w:val="00FD1872"/>
    <w:rsid w:val="00FD1EC8"/>
    <w:rsid w:val="00FD204D"/>
    <w:rsid w:val="00FD2678"/>
    <w:rsid w:val="00FD2E88"/>
    <w:rsid w:val="00FD3055"/>
    <w:rsid w:val="00FD38A7"/>
    <w:rsid w:val="00FD3B87"/>
    <w:rsid w:val="00FD4274"/>
    <w:rsid w:val="00FD436F"/>
    <w:rsid w:val="00FD4578"/>
    <w:rsid w:val="00FD4686"/>
    <w:rsid w:val="00FD47ED"/>
    <w:rsid w:val="00FD54A0"/>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324"/>
    <w:rsid w:val="00FE4669"/>
    <w:rsid w:val="00FE48EB"/>
    <w:rsid w:val="00FE4990"/>
    <w:rsid w:val="00FE4C7B"/>
    <w:rsid w:val="00FE4CA9"/>
    <w:rsid w:val="00FE4D7E"/>
    <w:rsid w:val="00FE547B"/>
    <w:rsid w:val="00FE55A8"/>
    <w:rsid w:val="00FE5659"/>
    <w:rsid w:val="00FE57B9"/>
    <w:rsid w:val="00FE619F"/>
    <w:rsid w:val="00FE67E0"/>
    <w:rsid w:val="00FE6B82"/>
    <w:rsid w:val="00FE7336"/>
    <w:rsid w:val="00FE787C"/>
    <w:rsid w:val="00FF07B8"/>
    <w:rsid w:val="00FF0AFB"/>
    <w:rsid w:val="00FF10FD"/>
    <w:rsid w:val="00FF17CC"/>
    <w:rsid w:val="00FF1B76"/>
    <w:rsid w:val="00FF1F6E"/>
    <w:rsid w:val="00FF211B"/>
    <w:rsid w:val="00FF2AD4"/>
    <w:rsid w:val="00FF302A"/>
    <w:rsid w:val="00FF3BB8"/>
    <w:rsid w:val="00FF405E"/>
    <w:rsid w:val="00FF45A5"/>
    <w:rsid w:val="00FF48A3"/>
    <w:rsid w:val="00FF4955"/>
    <w:rsid w:val="00FF4CD9"/>
    <w:rsid w:val="00FF4F60"/>
    <w:rsid w:val="00FF4F61"/>
    <w:rsid w:val="00FF5673"/>
    <w:rsid w:val="00FF587A"/>
    <w:rsid w:val="00FF5B6E"/>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26C"/>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212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126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cap Char Char Char Char Char Char Char Char,Caption Char2 Char,Caption Char Char Char Char,Caption Char Char1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17272134">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45560719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2.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846A1A-E5DC-479F-8A8F-ED58B11E5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2CE6A-D7B0-40C9-92D9-24D3A28B9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2020-10-23T21:32:00Z</dcterms:created>
  <dcterms:modified xsi:type="dcterms:W3CDTF">2020-10-23T21:32:00Z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